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9A8" w:rsidRDefault="002829A8" w:rsidP="002829A8">
      <w:pPr>
        <w:bidi/>
        <w:jc w:val="both"/>
        <w:rPr>
          <w:rFonts w:ascii="IRBadr" w:hAnsi="IRBadr" w:cs="IRBadr"/>
          <w:sz w:val="28"/>
          <w:szCs w:val="28"/>
          <w:rtl/>
          <w:lang w:bidi="fa-IR"/>
        </w:rPr>
      </w:pPr>
      <w:bookmarkStart w:id="0" w:name="_GoBack"/>
      <w:r w:rsidRPr="0013297A">
        <w:rPr>
          <w:rFonts w:ascii="IRBadr" w:hAnsi="IRBadr" w:cs="IRBadr"/>
          <w:sz w:val="28"/>
          <w:szCs w:val="28"/>
          <w:rtl/>
          <w:lang w:bidi="fa-IR"/>
        </w:rPr>
        <w:t xml:space="preserve">بسم‌الله </w:t>
      </w:r>
      <w:bookmarkEnd w:id="0"/>
      <w:r w:rsidRPr="0013297A">
        <w:rPr>
          <w:rFonts w:ascii="IRBadr" w:hAnsi="IRBadr" w:cs="IRBadr"/>
          <w:sz w:val="28"/>
          <w:szCs w:val="28"/>
          <w:rtl/>
          <w:lang w:bidi="fa-IR"/>
        </w:rPr>
        <w:t>الرحمن الرحیم</w:t>
      </w:r>
    </w:p>
    <w:p w:rsidR="0013297A" w:rsidRDefault="0013297A" w:rsidP="0013297A">
      <w:pPr>
        <w:bidi/>
        <w:jc w:val="both"/>
        <w:rPr>
          <w:rFonts w:ascii="IRBadr" w:hAnsi="IRBadr" w:cs="IRBadr"/>
          <w:sz w:val="28"/>
          <w:szCs w:val="28"/>
          <w:rtl/>
          <w:lang w:bidi="fa-IR"/>
        </w:rPr>
      </w:pPr>
      <w:r>
        <w:rPr>
          <w:rFonts w:ascii="IRBadr" w:hAnsi="IRBadr" w:cs="IRBadr" w:hint="cs"/>
          <w:sz w:val="28"/>
          <w:szCs w:val="28"/>
          <w:rtl/>
          <w:lang w:bidi="fa-IR"/>
        </w:rPr>
        <w:t>فهرست مطالب:</w:t>
      </w:r>
    </w:p>
    <w:p w:rsidR="0013297A" w:rsidRDefault="0013297A" w:rsidP="0013297A">
      <w:pPr>
        <w:pStyle w:val="TOC1"/>
        <w:tabs>
          <w:tab w:val="right" w:leader="dot" w:pos="9350"/>
        </w:tabs>
        <w:rPr>
          <w:rFonts w:asciiTheme="minorHAnsi" w:hAnsiTheme="minorHAnsi" w:cstheme="minorBidi"/>
          <w:noProof/>
          <w:szCs w:val="22"/>
        </w:rPr>
      </w:pPr>
      <w:r>
        <w:rPr>
          <w:rFonts w:ascii="IRBadr" w:hAnsi="IRBadr" w:cs="IRBadr"/>
          <w:sz w:val="28"/>
          <w:rtl/>
        </w:rPr>
        <w:fldChar w:fldCharType="begin"/>
      </w:r>
      <w:r>
        <w:rPr>
          <w:rFonts w:ascii="IRBadr" w:hAnsi="IRBadr" w:cs="IRBadr"/>
          <w:sz w:val="28"/>
          <w:rtl/>
        </w:rPr>
        <w:instrText xml:space="preserve"> </w:instrText>
      </w:r>
      <w:r>
        <w:rPr>
          <w:rFonts w:ascii="IRBadr" w:hAnsi="IRBadr" w:cs="IRBadr"/>
          <w:sz w:val="28"/>
        </w:rPr>
        <w:instrText>TOC</w:instrText>
      </w:r>
      <w:r>
        <w:rPr>
          <w:rFonts w:ascii="IRBadr" w:hAnsi="IRBadr" w:cs="IRBadr"/>
          <w:sz w:val="28"/>
          <w:rtl/>
        </w:rPr>
        <w:instrText xml:space="preserve"> \</w:instrText>
      </w:r>
      <w:r>
        <w:rPr>
          <w:rFonts w:ascii="IRBadr" w:hAnsi="IRBadr" w:cs="IRBadr"/>
          <w:sz w:val="28"/>
        </w:rPr>
        <w:instrText>o "</w:instrText>
      </w:r>
      <w:r>
        <w:rPr>
          <w:rFonts w:ascii="IRBadr" w:hAnsi="IRBadr" w:cs="IRBadr"/>
          <w:sz w:val="28"/>
          <w:rtl/>
        </w:rPr>
        <w:instrText>1-4</w:instrText>
      </w:r>
      <w:r>
        <w:rPr>
          <w:rFonts w:ascii="IRBadr" w:hAnsi="IRBadr" w:cs="IRBadr"/>
          <w:sz w:val="28"/>
        </w:rPr>
        <w:instrText>" \h \z \u</w:instrText>
      </w:r>
      <w:r>
        <w:rPr>
          <w:rFonts w:ascii="IRBadr" w:hAnsi="IRBadr" w:cs="IRBadr"/>
          <w:sz w:val="28"/>
          <w:rtl/>
        </w:rPr>
        <w:instrText xml:space="preserve"> </w:instrText>
      </w:r>
      <w:r>
        <w:rPr>
          <w:rFonts w:ascii="IRBadr" w:hAnsi="IRBadr" w:cs="IRBadr"/>
          <w:sz w:val="28"/>
          <w:rtl/>
        </w:rPr>
        <w:fldChar w:fldCharType="separate"/>
      </w:r>
      <w:hyperlink w:anchor="_Toc427996378" w:history="1">
        <w:r w:rsidRPr="007457AA">
          <w:rPr>
            <w:rStyle w:val="Hyperlink"/>
            <w:rFonts w:ascii="IRBadr" w:hAnsi="IRBadr" w:cs="IRBadr" w:hint="eastAsia"/>
            <w:noProof/>
            <w:rtl/>
          </w:rPr>
          <w:t>آ</w:t>
        </w:r>
        <w:r w:rsidRPr="007457AA">
          <w:rPr>
            <w:rStyle w:val="Hyperlink"/>
            <w:rFonts w:ascii="IRBadr" w:hAnsi="IRBadr" w:cs="IRBadr" w:hint="cs"/>
            <w:noProof/>
            <w:rtl/>
          </w:rPr>
          <w:t>ی</w:t>
        </w:r>
        <w:r w:rsidRPr="007457AA">
          <w:rPr>
            <w:rStyle w:val="Hyperlink"/>
            <w:rFonts w:ascii="IRBadr" w:hAnsi="IRBadr" w:cs="IRBadr" w:hint="eastAsia"/>
            <w:noProof/>
            <w:rtl/>
          </w:rPr>
          <w:t>ه</w:t>
        </w:r>
        <w:r w:rsidRPr="007457AA">
          <w:rPr>
            <w:rStyle w:val="Hyperlink"/>
            <w:rFonts w:ascii="IRBadr" w:hAnsi="IRBadr" w:cs="IRBadr"/>
            <w:noProof/>
            <w:rtl/>
          </w:rPr>
          <w:t xml:space="preserve"> </w:t>
        </w:r>
        <w:r w:rsidRPr="007457AA">
          <w:rPr>
            <w:rStyle w:val="Hyperlink"/>
            <w:rFonts w:ascii="IRBadr" w:hAnsi="IRBadr" w:cs="IRBadr" w:hint="eastAsia"/>
            <w:noProof/>
            <w:rtl/>
          </w:rPr>
          <w:t>نف</w:t>
        </w:r>
        <w:r w:rsidRPr="007457AA">
          <w:rPr>
            <w:rStyle w:val="Hyperlink"/>
            <w:rFonts w:ascii="IRBadr" w:hAnsi="IRBadr" w:cs="IRBadr" w:hint="cs"/>
            <w:noProof/>
            <w:rtl/>
          </w:rPr>
          <w:t>ی</w:t>
        </w:r>
        <w:r w:rsidRPr="007457AA">
          <w:rPr>
            <w:rStyle w:val="Hyperlink"/>
            <w:rFonts w:ascii="IRBadr" w:hAnsi="IRBadr" w:cs="IRBadr"/>
            <w:noProof/>
            <w:rtl/>
          </w:rPr>
          <w:t xml:space="preserve"> </w:t>
        </w:r>
        <w:r w:rsidRPr="007457AA">
          <w:rPr>
            <w:rStyle w:val="Hyperlink"/>
            <w:rFonts w:ascii="IRBadr" w:hAnsi="IRBadr" w:cs="IRBadr" w:hint="eastAsia"/>
            <w:noProof/>
            <w:rtl/>
          </w:rPr>
          <w:t>اکراه</w:t>
        </w:r>
        <w:r>
          <w:rPr>
            <w:noProof/>
            <w:webHidden/>
          </w:rPr>
          <w:tab/>
        </w:r>
        <w:r>
          <w:rPr>
            <w:rStyle w:val="Hyperlink"/>
            <w:noProof/>
            <w:rtl/>
          </w:rPr>
          <w:fldChar w:fldCharType="begin"/>
        </w:r>
        <w:r>
          <w:rPr>
            <w:noProof/>
            <w:webHidden/>
          </w:rPr>
          <w:instrText xml:space="preserve"> PAGEREF _Toc427996378 \h </w:instrText>
        </w:r>
        <w:r>
          <w:rPr>
            <w:rStyle w:val="Hyperlink"/>
            <w:noProof/>
            <w:rtl/>
          </w:rPr>
        </w:r>
        <w:r>
          <w:rPr>
            <w:rStyle w:val="Hyperlink"/>
            <w:noProof/>
            <w:rtl/>
          </w:rPr>
          <w:fldChar w:fldCharType="separate"/>
        </w:r>
        <w:r>
          <w:rPr>
            <w:noProof/>
            <w:webHidden/>
          </w:rPr>
          <w:t>1</w:t>
        </w:r>
        <w:r>
          <w:rPr>
            <w:rStyle w:val="Hyperlink"/>
            <w:noProof/>
            <w:rtl/>
          </w:rPr>
          <w:fldChar w:fldCharType="end"/>
        </w:r>
      </w:hyperlink>
    </w:p>
    <w:p w:rsidR="0013297A" w:rsidRDefault="001F7964" w:rsidP="0013297A">
      <w:pPr>
        <w:pStyle w:val="TOC1"/>
        <w:tabs>
          <w:tab w:val="right" w:leader="dot" w:pos="9350"/>
        </w:tabs>
        <w:rPr>
          <w:rFonts w:asciiTheme="minorHAnsi" w:hAnsiTheme="minorHAnsi" w:cstheme="minorBidi"/>
          <w:noProof/>
          <w:szCs w:val="22"/>
        </w:rPr>
      </w:pPr>
      <w:hyperlink w:anchor="_Toc427996379" w:history="1">
        <w:r w:rsidR="0013297A" w:rsidRPr="007457AA">
          <w:rPr>
            <w:rStyle w:val="Hyperlink"/>
            <w:rFonts w:ascii="IRBadr" w:hAnsi="IRBadr" w:cs="IRBadr" w:hint="eastAsia"/>
            <w:noProof/>
            <w:rtl/>
          </w:rPr>
          <w:t>راه‌حل</w:t>
        </w:r>
        <w:r w:rsidR="0013297A" w:rsidRPr="007457AA">
          <w:rPr>
            <w:rStyle w:val="Hyperlink"/>
            <w:rFonts w:ascii="IRBadr" w:hAnsi="IRBadr" w:cs="IRBadr"/>
            <w:noProof/>
            <w:rtl/>
          </w:rPr>
          <w:t xml:space="preserve"> </w:t>
        </w:r>
        <w:r w:rsidR="0013297A" w:rsidRPr="007457AA">
          <w:rPr>
            <w:rStyle w:val="Hyperlink"/>
            <w:rFonts w:ascii="IRBadr" w:hAnsi="IRBadr" w:cs="IRBadr" w:hint="eastAsia"/>
            <w:noProof/>
            <w:rtl/>
          </w:rPr>
          <w:t>د</w:t>
        </w:r>
        <w:r w:rsidR="0013297A" w:rsidRPr="007457AA">
          <w:rPr>
            <w:rStyle w:val="Hyperlink"/>
            <w:rFonts w:ascii="IRBadr" w:hAnsi="IRBadr" w:cs="IRBadr" w:hint="cs"/>
            <w:noProof/>
            <w:rtl/>
          </w:rPr>
          <w:t>ی</w:t>
        </w:r>
        <w:r w:rsidR="0013297A" w:rsidRPr="007457AA">
          <w:rPr>
            <w:rStyle w:val="Hyperlink"/>
            <w:rFonts w:ascii="IRBadr" w:hAnsi="IRBadr" w:cs="IRBadr" w:hint="eastAsia"/>
            <w:noProof/>
            <w:rtl/>
          </w:rPr>
          <w:t>گر</w:t>
        </w:r>
        <w:r w:rsidR="0013297A" w:rsidRPr="007457AA">
          <w:rPr>
            <w:rStyle w:val="Hyperlink"/>
            <w:rFonts w:ascii="IRBadr" w:hAnsi="IRBadr" w:cs="IRBadr"/>
            <w:noProof/>
            <w:rtl/>
          </w:rPr>
          <w:t xml:space="preserve"> </w:t>
        </w:r>
        <w:r w:rsidR="0013297A" w:rsidRPr="007457AA">
          <w:rPr>
            <w:rStyle w:val="Hyperlink"/>
            <w:rFonts w:ascii="IRBadr" w:hAnsi="IRBadr" w:cs="IRBadr" w:hint="eastAsia"/>
            <w:noProof/>
            <w:rtl/>
          </w:rPr>
          <w:t>دفع</w:t>
        </w:r>
        <w:r w:rsidR="0013297A" w:rsidRPr="007457AA">
          <w:rPr>
            <w:rStyle w:val="Hyperlink"/>
            <w:rFonts w:ascii="IRBadr" w:hAnsi="IRBadr" w:cs="IRBadr"/>
            <w:noProof/>
            <w:rtl/>
          </w:rPr>
          <w:t xml:space="preserve"> </w:t>
        </w:r>
        <w:r w:rsidR="0013297A" w:rsidRPr="007457AA">
          <w:rPr>
            <w:rStyle w:val="Hyperlink"/>
            <w:rFonts w:ascii="IRBadr" w:hAnsi="IRBadr" w:cs="IRBadr" w:hint="eastAsia"/>
            <w:noProof/>
            <w:rtl/>
          </w:rPr>
          <w:t>تعارض</w:t>
        </w:r>
        <w:r w:rsidR="0013297A">
          <w:rPr>
            <w:noProof/>
            <w:webHidden/>
          </w:rPr>
          <w:tab/>
        </w:r>
        <w:r w:rsidR="0013297A">
          <w:rPr>
            <w:rStyle w:val="Hyperlink"/>
            <w:noProof/>
            <w:rtl/>
          </w:rPr>
          <w:fldChar w:fldCharType="begin"/>
        </w:r>
        <w:r w:rsidR="0013297A">
          <w:rPr>
            <w:noProof/>
            <w:webHidden/>
          </w:rPr>
          <w:instrText xml:space="preserve"> PAGEREF _Toc427996379 \h </w:instrText>
        </w:r>
        <w:r w:rsidR="0013297A">
          <w:rPr>
            <w:rStyle w:val="Hyperlink"/>
            <w:noProof/>
            <w:rtl/>
          </w:rPr>
        </w:r>
        <w:r w:rsidR="0013297A">
          <w:rPr>
            <w:rStyle w:val="Hyperlink"/>
            <w:noProof/>
            <w:rtl/>
          </w:rPr>
          <w:fldChar w:fldCharType="separate"/>
        </w:r>
        <w:r w:rsidR="0013297A">
          <w:rPr>
            <w:noProof/>
            <w:webHidden/>
          </w:rPr>
          <w:t>1</w:t>
        </w:r>
        <w:r w:rsidR="0013297A">
          <w:rPr>
            <w:rStyle w:val="Hyperlink"/>
            <w:noProof/>
            <w:rtl/>
          </w:rPr>
          <w:fldChar w:fldCharType="end"/>
        </w:r>
      </w:hyperlink>
    </w:p>
    <w:p w:rsidR="0013297A" w:rsidRDefault="001F7964" w:rsidP="0013297A">
      <w:pPr>
        <w:pStyle w:val="TOC1"/>
        <w:tabs>
          <w:tab w:val="right" w:leader="dot" w:pos="9350"/>
        </w:tabs>
        <w:rPr>
          <w:rFonts w:asciiTheme="minorHAnsi" w:hAnsiTheme="minorHAnsi" w:cstheme="minorBidi"/>
          <w:noProof/>
          <w:szCs w:val="22"/>
        </w:rPr>
      </w:pPr>
      <w:hyperlink w:anchor="_Toc427996380" w:history="1">
        <w:r w:rsidR="0013297A" w:rsidRPr="007457AA">
          <w:rPr>
            <w:rStyle w:val="Hyperlink"/>
            <w:rFonts w:ascii="IRBadr" w:hAnsi="IRBadr" w:cs="IRBadr" w:hint="eastAsia"/>
            <w:noProof/>
            <w:rtl/>
          </w:rPr>
          <w:t>اتخاذ</w:t>
        </w:r>
        <w:r w:rsidR="0013297A" w:rsidRPr="007457AA">
          <w:rPr>
            <w:rStyle w:val="Hyperlink"/>
            <w:rFonts w:ascii="IRBadr" w:hAnsi="IRBadr" w:cs="IRBadr"/>
            <w:noProof/>
            <w:rtl/>
          </w:rPr>
          <w:t xml:space="preserve"> </w:t>
        </w:r>
        <w:r w:rsidR="0013297A" w:rsidRPr="007457AA">
          <w:rPr>
            <w:rStyle w:val="Hyperlink"/>
            <w:rFonts w:ascii="IRBadr" w:hAnsi="IRBadr" w:cs="IRBadr" w:hint="eastAsia"/>
            <w:noProof/>
            <w:rtl/>
          </w:rPr>
          <w:t>مبنا</w:t>
        </w:r>
        <w:r w:rsidR="0013297A">
          <w:rPr>
            <w:noProof/>
            <w:webHidden/>
          </w:rPr>
          <w:tab/>
        </w:r>
        <w:r w:rsidR="0013297A">
          <w:rPr>
            <w:rStyle w:val="Hyperlink"/>
            <w:noProof/>
            <w:rtl/>
          </w:rPr>
          <w:fldChar w:fldCharType="begin"/>
        </w:r>
        <w:r w:rsidR="0013297A">
          <w:rPr>
            <w:noProof/>
            <w:webHidden/>
          </w:rPr>
          <w:instrText xml:space="preserve"> PAGEREF _Toc427996380 \h </w:instrText>
        </w:r>
        <w:r w:rsidR="0013297A">
          <w:rPr>
            <w:rStyle w:val="Hyperlink"/>
            <w:noProof/>
            <w:rtl/>
          </w:rPr>
        </w:r>
        <w:r w:rsidR="0013297A">
          <w:rPr>
            <w:rStyle w:val="Hyperlink"/>
            <w:noProof/>
            <w:rtl/>
          </w:rPr>
          <w:fldChar w:fldCharType="separate"/>
        </w:r>
        <w:r w:rsidR="0013297A">
          <w:rPr>
            <w:noProof/>
            <w:webHidden/>
          </w:rPr>
          <w:t>2</w:t>
        </w:r>
        <w:r w:rsidR="0013297A">
          <w:rPr>
            <w:rStyle w:val="Hyperlink"/>
            <w:noProof/>
            <w:rtl/>
          </w:rPr>
          <w:fldChar w:fldCharType="end"/>
        </w:r>
      </w:hyperlink>
    </w:p>
    <w:p w:rsidR="0013297A" w:rsidRDefault="001F7964" w:rsidP="0013297A">
      <w:pPr>
        <w:pStyle w:val="TOC1"/>
        <w:tabs>
          <w:tab w:val="right" w:leader="dot" w:pos="9350"/>
        </w:tabs>
        <w:rPr>
          <w:rFonts w:asciiTheme="minorHAnsi" w:hAnsiTheme="minorHAnsi" w:cstheme="minorBidi"/>
          <w:noProof/>
          <w:szCs w:val="22"/>
        </w:rPr>
      </w:pPr>
      <w:hyperlink w:anchor="_Toc427996381" w:history="1">
        <w:r w:rsidR="0013297A" w:rsidRPr="007457AA">
          <w:rPr>
            <w:rStyle w:val="Hyperlink"/>
            <w:rFonts w:ascii="IRBadr" w:hAnsi="IRBadr" w:cs="IRBadr" w:hint="eastAsia"/>
            <w:noProof/>
            <w:rtl/>
          </w:rPr>
          <w:t>راه</w:t>
        </w:r>
        <w:r w:rsidR="0013297A" w:rsidRPr="007457AA">
          <w:rPr>
            <w:rStyle w:val="Hyperlink"/>
            <w:rFonts w:ascii="IRBadr" w:hAnsi="IRBadr" w:cs="IRBadr"/>
            <w:noProof/>
            <w:rtl/>
          </w:rPr>
          <w:t xml:space="preserve"> </w:t>
        </w:r>
        <w:r w:rsidR="0013297A" w:rsidRPr="007457AA">
          <w:rPr>
            <w:rStyle w:val="Hyperlink"/>
            <w:rFonts w:ascii="IRBadr" w:hAnsi="IRBadr" w:cs="IRBadr" w:hint="eastAsia"/>
            <w:noProof/>
            <w:rtl/>
          </w:rPr>
          <w:t>جمع</w:t>
        </w:r>
        <w:r w:rsidR="0013297A" w:rsidRPr="007457AA">
          <w:rPr>
            <w:rStyle w:val="Hyperlink"/>
            <w:rFonts w:ascii="IRBadr" w:hAnsi="IRBadr" w:cs="IRBadr"/>
            <w:noProof/>
            <w:rtl/>
          </w:rPr>
          <w:t xml:space="preserve"> </w:t>
        </w:r>
        <w:r w:rsidR="0013297A" w:rsidRPr="007457AA">
          <w:rPr>
            <w:rStyle w:val="Hyperlink"/>
            <w:rFonts w:ascii="IRBadr" w:hAnsi="IRBadr" w:cs="IRBadr" w:hint="eastAsia"/>
            <w:noProof/>
            <w:rtl/>
          </w:rPr>
          <w:t>د</w:t>
        </w:r>
        <w:r w:rsidR="0013297A" w:rsidRPr="007457AA">
          <w:rPr>
            <w:rStyle w:val="Hyperlink"/>
            <w:rFonts w:ascii="IRBadr" w:hAnsi="IRBadr" w:cs="IRBadr" w:hint="cs"/>
            <w:noProof/>
            <w:rtl/>
          </w:rPr>
          <w:t>ی</w:t>
        </w:r>
        <w:r w:rsidR="0013297A" w:rsidRPr="007457AA">
          <w:rPr>
            <w:rStyle w:val="Hyperlink"/>
            <w:rFonts w:ascii="IRBadr" w:hAnsi="IRBadr" w:cs="IRBadr" w:hint="eastAsia"/>
            <w:noProof/>
            <w:rtl/>
          </w:rPr>
          <w:t>گر</w:t>
        </w:r>
        <w:r w:rsidR="0013297A">
          <w:rPr>
            <w:noProof/>
            <w:webHidden/>
          </w:rPr>
          <w:tab/>
        </w:r>
        <w:r w:rsidR="0013297A">
          <w:rPr>
            <w:rStyle w:val="Hyperlink"/>
            <w:noProof/>
            <w:rtl/>
          </w:rPr>
          <w:fldChar w:fldCharType="begin"/>
        </w:r>
        <w:r w:rsidR="0013297A">
          <w:rPr>
            <w:noProof/>
            <w:webHidden/>
          </w:rPr>
          <w:instrText xml:space="preserve"> PAGEREF _Toc427996381 \h </w:instrText>
        </w:r>
        <w:r w:rsidR="0013297A">
          <w:rPr>
            <w:rStyle w:val="Hyperlink"/>
            <w:noProof/>
            <w:rtl/>
          </w:rPr>
        </w:r>
        <w:r w:rsidR="0013297A">
          <w:rPr>
            <w:rStyle w:val="Hyperlink"/>
            <w:noProof/>
            <w:rtl/>
          </w:rPr>
          <w:fldChar w:fldCharType="separate"/>
        </w:r>
        <w:r w:rsidR="0013297A">
          <w:rPr>
            <w:noProof/>
            <w:webHidden/>
          </w:rPr>
          <w:t>2</w:t>
        </w:r>
        <w:r w:rsidR="0013297A">
          <w:rPr>
            <w:rStyle w:val="Hyperlink"/>
            <w:noProof/>
            <w:rtl/>
          </w:rPr>
          <w:fldChar w:fldCharType="end"/>
        </w:r>
      </w:hyperlink>
    </w:p>
    <w:p w:rsidR="0013297A" w:rsidRDefault="001F7964" w:rsidP="0013297A">
      <w:pPr>
        <w:pStyle w:val="TOC1"/>
        <w:tabs>
          <w:tab w:val="right" w:leader="dot" w:pos="9350"/>
        </w:tabs>
        <w:rPr>
          <w:rFonts w:asciiTheme="minorHAnsi" w:hAnsiTheme="minorHAnsi" w:cstheme="minorBidi"/>
          <w:noProof/>
          <w:szCs w:val="22"/>
        </w:rPr>
      </w:pPr>
      <w:hyperlink w:anchor="_Toc427996382" w:history="1">
        <w:r w:rsidR="0013297A" w:rsidRPr="007457AA">
          <w:rPr>
            <w:rStyle w:val="Hyperlink"/>
            <w:rFonts w:ascii="IRBadr" w:hAnsi="IRBadr" w:cs="IRBadr" w:hint="eastAsia"/>
            <w:noProof/>
            <w:rtl/>
          </w:rPr>
          <w:t>اتخاذ</w:t>
        </w:r>
        <w:r w:rsidR="0013297A" w:rsidRPr="007457AA">
          <w:rPr>
            <w:rStyle w:val="Hyperlink"/>
            <w:rFonts w:ascii="IRBadr" w:hAnsi="IRBadr" w:cs="IRBadr"/>
            <w:noProof/>
            <w:rtl/>
          </w:rPr>
          <w:t xml:space="preserve"> </w:t>
        </w:r>
        <w:r w:rsidR="0013297A" w:rsidRPr="007457AA">
          <w:rPr>
            <w:rStyle w:val="Hyperlink"/>
            <w:rFonts w:ascii="IRBadr" w:hAnsi="IRBadr" w:cs="IRBadr" w:hint="eastAsia"/>
            <w:noProof/>
            <w:rtl/>
          </w:rPr>
          <w:t>مبنا</w:t>
        </w:r>
        <w:r w:rsidR="0013297A">
          <w:rPr>
            <w:noProof/>
            <w:webHidden/>
          </w:rPr>
          <w:tab/>
        </w:r>
        <w:r w:rsidR="0013297A">
          <w:rPr>
            <w:rStyle w:val="Hyperlink"/>
            <w:noProof/>
            <w:rtl/>
          </w:rPr>
          <w:fldChar w:fldCharType="begin"/>
        </w:r>
        <w:r w:rsidR="0013297A">
          <w:rPr>
            <w:noProof/>
            <w:webHidden/>
          </w:rPr>
          <w:instrText xml:space="preserve"> PAGEREF _Toc427996382 \h </w:instrText>
        </w:r>
        <w:r w:rsidR="0013297A">
          <w:rPr>
            <w:rStyle w:val="Hyperlink"/>
            <w:noProof/>
            <w:rtl/>
          </w:rPr>
        </w:r>
        <w:r w:rsidR="0013297A">
          <w:rPr>
            <w:rStyle w:val="Hyperlink"/>
            <w:noProof/>
            <w:rtl/>
          </w:rPr>
          <w:fldChar w:fldCharType="separate"/>
        </w:r>
        <w:r w:rsidR="0013297A">
          <w:rPr>
            <w:noProof/>
            <w:webHidden/>
          </w:rPr>
          <w:t>2</w:t>
        </w:r>
        <w:r w:rsidR="0013297A">
          <w:rPr>
            <w:rStyle w:val="Hyperlink"/>
            <w:noProof/>
            <w:rtl/>
          </w:rPr>
          <w:fldChar w:fldCharType="end"/>
        </w:r>
      </w:hyperlink>
    </w:p>
    <w:p w:rsidR="0013297A" w:rsidRDefault="001F7964" w:rsidP="0013297A">
      <w:pPr>
        <w:pStyle w:val="TOC1"/>
        <w:tabs>
          <w:tab w:val="right" w:leader="dot" w:pos="9350"/>
        </w:tabs>
        <w:rPr>
          <w:rFonts w:asciiTheme="minorHAnsi" w:hAnsiTheme="minorHAnsi" w:cstheme="minorBidi"/>
          <w:noProof/>
          <w:szCs w:val="22"/>
        </w:rPr>
      </w:pPr>
      <w:hyperlink w:anchor="_Toc427996383" w:history="1">
        <w:r w:rsidR="0013297A" w:rsidRPr="007457AA">
          <w:rPr>
            <w:rStyle w:val="Hyperlink"/>
            <w:rFonts w:ascii="IRBadr" w:hAnsi="IRBadr" w:cs="IRBadr" w:hint="eastAsia"/>
            <w:noProof/>
            <w:rtl/>
          </w:rPr>
          <w:t>احتمال</w:t>
        </w:r>
        <w:r w:rsidR="0013297A" w:rsidRPr="007457AA">
          <w:rPr>
            <w:rStyle w:val="Hyperlink"/>
            <w:rFonts w:ascii="IRBadr" w:hAnsi="IRBadr" w:cs="IRBadr"/>
            <w:noProof/>
            <w:rtl/>
          </w:rPr>
          <w:t xml:space="preserve"> </w:t>
        </w:r>
        <w:r w:rsidR="0013297A" w:rsidRPr="007457AA">
          <w:rPr>
            <w:rStyle w:val="Hyperlink"/>
            <w:rFonts w:ascii="IRBadr" w:hAnsi="IRBadr" w:cs="IRBadr" w:hint="eastAsia"/>
            <w:noProof/>
            <w:rtl/>
          </w:rPr>
          <w:t>آقا</w:t>
        </w:r>
        <w:r w:rsidR="0013297A" w:rsidRPr="007457AA">
          <w:rPr>
            <w:rStyle w:val="Hyperlink"/>
            <w:rFonts w:ascii="IRBadr" w:hAnsi="IRBadr" w:cs="IRBadr" w:hint="cs"/>
            <w:noProof/>
            <w:rtl/>
          </w:rPr>
          <w:t>ی</w:t>
        </w:r>
        <w:r w:rsidR="0013297A" w:rsidRPr="007457AA">
          <w:rPr>
            <w:rStyle w:val="Hyperlink"/>
            <w:rFonts w:ascii="IRBadr" w:hAnsi="IRBadr" w:cs="IRBadr"/>
            <w:noProof/>
            <w:rtl/>
          </w:rPr>
          <w:t xml:space="preserve"> </w:t>
        </w:r>
        <w:r w:rsidR="0013297A" w:rsidRPr="007457AA">
          <w:rPr>
            <w:rStyle w:val="Hyperlink"/>
            <w:rFonts w:ascii="IRBadr" w:hAnsi="IRBadr" w:cs="IRBadr" w:hint="eastAsia"/>
            <w:noProof/>
            <w:rtl/>
          </w:rPr>
          <w:t>ش</w:t>
        </w:r>
        <w:r w:rsidR="0013297A" w:rsidRPr="007457AA">
          <w:rPr>
            <w:rStyle w:val="Hyperlink"/>
            <w:rFonts w:ascii="IRBadr" w:hAnsi="IRBadr" w:cs="IRBadr" w:hint="cs"/>
            <w:noProof/>
            <w:rtl/>
          </w:rPr>
          <w:t>ی</w:t>
        </w:r>
        <w:r w:rsidR="0013297A" w:rsidRPr="007457AA">
          <w:rPr>
            <w:rStyle w:val="Hyperlink"/>
            <w:rFonts w:ascii="IRBadr" w:hAnsi="IRBadr" w:cs="IRBadr" w:hint="eastAsia"/>
            <w:noProof/>
            <w:rtl/>
          </w:rPr>
          <w:t>راز</w:t>
        </w:r>
        <w:r w:rsidR="0013297A" w:rsidRPr="007457AA">
          <w:rPr>
            <w:rStyle w:val="Hyperlink"/>
            <w:rFonts w:ascii="IRBadr" w:hAnsi="IRBadr" w:cs="IRBadr" w:hint="cs"/>
            <w:noProof/>
            <w:rtl/>
          </w:rPr>
          <w:t>ی</w:t>
        </w:r>
        <w:r w:rsidR="0013297A">
          <w:rPr>
            <w:noProof/>
            <w:webHidden/>
          </w:rPr>
          <w:tab/>
        </w:r>
        <w:r w:rsidR="0013297A">
          <w:rPr>
            <w:rStyle w:val="Hyperlink"/>
            <w:noProof/>
            <w:rtl/>
          </w:rPr>
          <w:fldChar w:fldCharType="begin"/>
        </w:r>
        <w:r w:rsidR="0013297A">
          <w:rPr>
            <w:noProof/>
            <w:webHidden/>
          </w:rPr>
          <w:instrText xml:space="preserve"> PAGEREF _Toc427996383 \h </w:instrText>
        </w:r>
        <w:r w:rsidR="0013297A">
          <w:rPr>
            <w:rStyle w:val="Hyperlink"/>
            <w:noProof/>
            <w:rtl/>
          </w:rPr>
        </w:r>
        <w:r w:rsidR="0013297A">
          <w:rPr>
            <w:rStyle w:val="Hyperlink"/>
            <w:noProof/>
            <w:rtl/>
          </w:rPr>
          <w:fldChar w:fldCharType="separate"/>
        </w:r>
        <w:r w:rsidR="0013297A">
          <w:rPr>
            <w:noProof/>
            <w:webHidden/>
          </w:rPr>
          <w:t>2</w:t>
        </w:r>
        <w:r w:rsidR="0013297A">
          <w:rPr>
            <w:rStyle w:val="Hyperlink"/>
            <w:noProof/>
            <w:rtl/>
          </w:rPr>
          <w:fldChar w:fldCharType="end"/>
        </w:r>
      </w:hyperlink>
    </w:p>
    <w:p w:rsidR="0013297A" w:rsidRDefault="001F7964" w:rsidP="0013297A">
      <w:pPr>
        <w:pStyle w:val="TOC1"/>
        <w:tabs>
          <w:tab w:val="right" w:leader="dot" w:pos="9350"/>
        </w:tabs>
        <w:rPr>
          <w:rFonts w:asciiTheme="minorHAnsi" w:hAnsiTheme="minorHAnsi" w:cstheme="minorBidi"/>
          <w:noProof/>
          <w:szCs w:val="22"/>
        </w:rPr>
      </w:pPr>
      <w:hyperlink w:anchor="_Toc427996384" w:history="1">
        <w:r w:rsidR="0013297A" w:rsidRPr="007457AA">
          <w:rPr>
            <w:rStyle w:val="Hyperlink"/>
            <w:rFonts w:ascii="IRBadr" w:hAnsi="IRBadr" w:cs="IRBadr" w:hint="eastAsia"/>
            <w:noProof/>
            <w:rtl/>
          </w:rPr>
          <w:t>مناقشه</w:t>
        </w:r>
        <w:r w:rsidR="0013297A" w:rsidRPr="007457AA">
          <w:rPr>
            <w:rStyle w:val="Hyperlink"/>
            <w:rFonts w:ascii="IRBadr" w:hAnsi="IRBadr" w:cs="IRBadr"/>
            <w:noProof/>
            <w:rtl/>
          </w:rPr>
          <w:t xml:space="preserve"> </w:t>
        </w:r>
        <w:r w:rsidR="0013297A" w:rsidRPr="007457AA">
          <w:rPr>
            <w:rStyle w:val="Hyperlink"/>
            <w:rFonts w:ascii="IRBadr" w:hAnsi="IRBadr" w:cs="IRBadr" w:hint="eastAsia"/>
            <w:noProof/>
            <w:rtl/>
          </w:rPr>
          <w:t>در</w:t>
        </w:r>
        <w:r w:rsidR="0013297A" w:rsidRPr="007457AA">
          <w:rPr>
            <w:rStyle w:val="Hyperlink"/>
            <w:rFonts w:ascii="IRBadr" w:hAnsi="IRBadr" w:cs="IRBadr"/>
            <w:noProof/>
            <w:rtl/>
          </w:rPr>
          <w:t xml:space="preserve"> </w:t>
        </w:r>
        <w:r w:rsidR="0013297A" w:rsidRPr="007457AA">
          <w:rPr>
            <w:rStyle w:val="Hyperlink"/>
            <w:rFonts w:ascii="IRBadr" w:hAnsi="IRBadr" w:cs="IRBadr" w:hint="eastAsia"/>
            <w:noProof/>
            <w:rtl/>
          </w:rPr>
          <w:t>استدلال</w:t>
        </w:r>
        <w:r w:rsidR="0013297A" w:rsidRPr="007457AA">
          <w:rPr>
            <w:rStyle w:val="Hyperlink"/>
            <w:rFonts w:ascii="IRBadr" w:hAnsi="IRBadr" w:cs="IRBadr"/>
            <w:noProof/>
            <w:rtl/>
          </w:rPr>
          <w:t xml:space="preserve"> </w:t>
        </w:r>
        <w:r w:rsidR="0013297A" w:rsidRPr="007457AA">
          <w:rPr>
            <w:rStyle w:val="Hyperlink"/>
            <w:rFonts w:ascii="IRBadr" w:hAnsi="IRBadr" w:cs="IRBadr" w:hint="eastAsia"/>
            <w:noProof/>
            <w:rtl/>
          </w:rPr>
          <w:t>فوق</w:t>
        </w:r>
        <w:r w:rsidR="0013297A">
          <w:rPr>
            <w:noProof/>
            <w:webHidden/>
          </w:rPr>
          <w:tab/>
        </w:r>
        <w:r w:rsidR="0013297A">
          <w:rPr>
            <w:rStyle w:val="Hyperlink"/>
            <w:noProof/>
            <w:rtl/>
          </w:rPr>
          <w:fldChar w:fldCharType="begin"/>
        </w:r>
        <w:r w:rsidR="0013297A">
          <w:rPr>
            <w:noProof/>
            <w:webHidden/>
          </w:rPr>
          <w:instrText xml:space="preserve"> PAGEREF _Toc427996384 \h </w:instrText>
        </w:r>
        <w:r w:rsidR="0013297A">
          <w:rPr>
            <w:rStyle w:val="Hyperlink"/>
            <w:noProof/>
            <w:rtl/>
          </w:rPr>
        </w:r>
        <w:r w:rsidR="0013297A">
          <w:rPr>
            <w:rStyle w:val="Hyperlink"/>
            <w:noProof/>
            <w:rtl/>
          </w:rPr>
          <w:fldChar w:fldCharType="separate"/>
        </w:r>
        <w:r w:rsidR="0013297A">
          <w:rPr>
            <w:noProof/>
            <w:webHidden/>
          </w:rPr>
          <w:t>2</w:t>
        </w:r>
        <w:r w:rsidR="0013297A">
          <w:rPr>
            <w:rStyle w:val="Hyperlink"/>
            <w:noProof/>
            <w:rtl/>
          </w:rPr>
          <w:fldChar w:fldCharType="end"/>
        </w:r>
      </w:hyperlink>
    </w:p>
    <w:p w:rsidR="0013297A" w:rsidRDefault="001F7964" w:rsidP="0013297A">
      <w:pPr>
        <w:pStyle w:val="TOC2"/>
        <w:tabs>
          <w:tab w:val="right" w:leader="dot" w:pos="9350"/>
        </w:tabs>
        <w:rPr>
          <w:rFonts w:asciiTheme="minorHAnsi" w:hAnsiTheme="minorHAnsi" w:cstheme="minorBidi"/>
          <w:noProof/>
          <w:szCs w:val="22"/>
        </w:rPr>
      </w:pPr>
      <w:hyperlink w:anchor="_Toc427996385" w:history="1">
        <w:r w:rsidR="0013297A" w:rsidRPr="007457AA">
          <w:rPr>
            <w:rStyle w:val="Hyperlink"/>
            <w:rFonts w:ascii="IRBadr" w:hAnsi="IRBadr" w:cs="IRBadr" w:hint="eastAsia"/>
            <w:noProof/>
            <w:rtl/>
          </w:rPr>
          <w:t>تعم</w:t>
        </w:r>
        <w:r w:rsidR="0013297A" w:rsidRPr="007457AA">
          <w:rPr>
            <w:rStyle w:val="Hyperlink"/>
            <w:rFonts w:ascii="IRBadr" w:hAnsi="IRBadr" w:cs="IRBadr" w:hint="cs"/>
            <w:noProof/>
            <w:rtl/>
          </w:rPr>
          <w:t>ی</w:t>
        </w:r>
        <w:r w:rsidR="0013297A" w:rsidRPr="007457AA">
          <w:rPr>
            <w:rStyle w:val="Hyperlink"/>
            <w:rFonts w:ascii="IRBadr" w:hAnsi="IRBadr" w:cs="IRBadr" w:hint="eastAsia"/>
            <w:noProof/>
            <w:rtl/>
          </w:rPr>
          <w:t>م</w:t>
        </w:r>
        <w:r w:rsidR="0013297A" w:rsidRPr="007457AA">
          <w:rPr>
            <w:rStyle w:val="Hyperlink"/>
            <w:rFonts w:ascii="IRBadr" w:hAnsi="IRBadr" w:cs="IRBadr"/>
            <w:noProof/>
            <w:rtl/>
          </w:rPr>
          <w:t xml:space="preserve"> </w:t>
        </w:r>
        <w:r w:rsidR="0013297A" w:rsidRPr="007457AA">
          <w:rPr>
            <w:rStyle w:val="Hyperlink"/>
            <w:rFonts w:ascii="IRBadr" w:hAnsi="IRBadr" w:cs="IRBadr" w:hint="eastAsia"/>
            <w:noProof/>
            <w:rtl/>
          </w:rPr>
          <w:t>آ</w:t>
        </w:r>
        <w:r w:rsidR="0013297A" w:rsidRPr="007457AA">
          <w:rPr>
            <w:rStyle w:val="Hyperlink"/>
            <w:rFonts w:ascii="IRBadr" w:hAnsi="IRBadr" w:cs="IRBadr" w:hint="cs"/>
            <w:noProof/>
            <w:rtl/>
          </w:rPr>
          <w:t>ی</w:t>
        </w:r>
        <w:r w:rsidR="0013297A" w:rsidRPr="007457AA">
          <w:rPr>
            <w:rStyle w:val="Hyperlink"/>
            <w:rFonts w:ascii="IRBadr" w:hAnsi="IRBadr" w:cs="IRBadr" w:hint="eastAsia"/>
            <w:noProof/>
            <w:rtl/>
          </w:rPr>
          <w:t>ه</w:t>
        </w:r>
        <w:r w:rsidR="0013297A">
          <w:rPr>
            <w:noProof/>
            <w:webHidden/>
          </w:rPr>
          <w:tab/>
        </w:r>
        <w:r w:rsidR="0013297A">
          <w:rPr>
            <w:rStyle w:val="Hyperlink"/>
            <w:noProof/>
            <w:rtl/>
          </w:rPr>
          <w:fldChar w:fldCharType="begin"/>
        </w:r>
        <w:r w:rsidR="0013297A">
          <w:rPr>
            <w:noProof/>
            <w:webHidden/>
          </w:rPr>
          <w:instrText xml:space="preserve"> PAGEREF _Toc427996385 \h </w:instrText>
        </w:r>
        <w:r w:rsidR="0013297A">
          <w:rPr>
            <w:rStyle w:val="Hyperlink"/>
            <w:noProof/>
            <w:rtl/>
          </w:rPr>
        </w:r>
        <w:r w:rsidR="0013297A">
          <w:rPr>
            <w:rStyle w:val="Hyperlink"/>
            <w:noProof/>
            <w:rtl/>
          </w:rPr>
          <w:fldChar w:fldCharType="separate"/>
        </w:r>
        <w:r w:rsidR="0013297A">
          <w:rPr>
            <w:noProof/>
            <w:webHidden/>
          </w:rPr>
          <w:t>3</w:t>
        </w:r>
        <w:r w:rsidR="0013297A">
          <w:rPr>
            <w:rStyle w:val="Hyperlink"/>
            <w:noProof/>
            <w:rtl/>
          </w:rPr>
          <w:fldChar w:fldCharType="end"/>
        </w:r>
      </w:hyperlink>
    </w:p>
    <w:p w:rsidR="0013297A" w:rsidRDefault="001F7964" w:rsidP="0013297A">
      <w:pPr>
        <w:pStyle w:val="TOC2"/>
        <w:tabs>
          <w:tab w:val="right" w:leader="dot" w:pos="9350"/>
        </w:tabs>
        <w:rPr>
          <w:rFonts w:asciiTheme="minorHAnsi" w:hAnsiTheme="minorHAnsi" w:cstheme="minorBidi"/>
          <w:noProof/>
          <w:szCs w:val="22"/>
        </w:rPr>
      </w:pPr>
      <w:hyperlink w:anchor="_Toc427996386" w:history="1">
        <w:r w:rsidR="0013297A" w:rsidRPr="007457AA">
          <w:rPr>
            <w:rStyle w:val="Hyperlink"/>
            <w:rFonts w:ascii="IRBadr" w:hAnsi="IRBadr" w:cs="IRBadr" w:hint="eastAsia"/>
            <w:noProof/>
            <w:rtl/>
          </w:rPr>
          <w:t>اتخاذ</w:t>
        </w:r>
        <w:r w:rsidR="0013297A" w:rsidRPr="007457AA">
          <w:rPr>
            <w:rStyle w:val="Hyperlink"/>
            <w:rFonts w:ascii="IRBadr" w:hAnsi="IRBadr" w:cs="IRBadr"/>
            <w:noProof/>
            <w:rtl/>
          </w:rPr>
          <w:t xml:space="preserve"> </w:t>
        </w:r>
        <w:r w:rsidR="0013297A" w:rsidRPr="007457AA">
          <w:rPr>
            <w:rStyle w:val="Hyperlink"/>
            <w:rFonts w:ascii="IRBadr" w:hAnsi="IRBadr" w:cs="IRBadr" w:hint="eastAsia"/>
            <w:noProof/>
            <w:rtl/>
          </w:rPr>
          <w:t>مبنا</w:t>
        </w:r>
        <w:r w:rsidR="0013297A">
          <w:rPr>
            <w:noProof/>
            <w:webHidden/>
          </w:rPr>
          <w:tab/>
        </w:r>
        <w:r w:rsidR="0013297A">
          <w:rPr>
            <w:rStyle w:val="Hyperlink"/>
            <w:noProof/>
            <w:rtl/>
          </w:rPr>
          <w:fldChar w:fldCharType="begin"/>
        </w:r>
        <w:r w:rsidR="0013297A">
          <w:rPr>
            <w:noProof/>
            <w:webHidden/>
          </w:rPr>
          <w:instrText xml:space="preserve"> PAGEREF _Toc427996386 \h </w:instrText>
        </w:r>
        <w:r w:rsidR="0013297A">
          <w:rPr>
            <w:rStyle w:val="Hyperlink"/>
            <w:noProof/>
            <w:rtl/>
          </w:rPr>
        </w:r>
        <w:r w:rsidR="0013297A">
          <w:rPr>
            <w:rStyle w:val="Hyperlink"/>
            <w:noProof/>
            <w:rtl/>
          </w:rPr>
          <w:fldChar w:fldCharType="separate"/>
        </w:r>
        <w:r w:rsidR="0013297A">
          <w:rPr>
            <w:noProof/>
            <w:webHidden/>
          </w:rPr>
          <w:t>3</w:t>
        </w:r>
        <w:r w:rsidR="0013297A">
          <w:rPr>
            <w:rStyle w:val="Hyperlink"/>
            <w:noProof/>
            <w:rtl/>
          </w:rPr>
          <w:fldChar w:fldCharType="end"/>
        </w:r>
      </w:hyperlink>
    </w:p>
    <w:p w:rsidR="0013297A" w:rsidRDefault="001F7964" w:rsidP="0013297A">
      <w:pPr>
        <w:pStyle w:val="TOC3"/>
        <w:tabs>
          <w:tab w:val="right" w:leader="dot" w:pos="9350"/>
        </w:tabs>
        <w:rPr>
          <w:rFonts w:asciiTheme="minorHAnsi" w:eastAsiaTheme="minorEastAsia" w:hAnsiTheme="minorHAnsi" w:cstheme="minorBidi"/>
          <w:noProof/>
          <w:szCs w:val="22"/>
        </w:rPr>
      </w:pPr>
      <w:hyperlink w:anchor="_Toc427996387" w:history="1">
        <w:r w:rsidR="0013297A" w:rsidRPr="007457AA">
          <w:rPr>
            <w:rStyle w:val="Hyperlink"/>
            <w:rFonts w:ascii="IRBadr" w:hAnsi="IRBadr" w:cs="IRBadr" w:hint="eastAsia"/>
            <w:noProof/>
            <w:rtl/>
          </w:rPr>
          <w:t>شبهه</w:t>
        </w:r>
        <w:r w:rsidR="0013297A" w:rsidRPr="007457AA">
          <w:rPr>
            <w:rStyle w:val="Hyperlink"/>
            <w:rFonts w:ascii="IRBadr" w:hAnsi="IRBadr" w:cs="IRBadr"/>
            <w:noProof/>
            <w:rtl/>
          </w:rPr>
          <w:t xml:space="preserve"> </w:t>
        </w:r>
        <w:r w:rsidR="0013297A" w:rsidRPr="007457AA">
          <w:rPr>
            <w:rStyle w:val="Hyperlink"/>
            <w:rFonts w:ascii="IRBadr" w:hAnsi="IRBadr" w:cs="IRBadr" w:hint="eastAsia"/>
            <w:noProof/>
            <w:rtl/>
          </w:rPr>
          <w:t>عدم</w:t>
        </w:r>
        <w:r w:rsidR="0013297A" w:rsidRPr="007457AA">
          <w:rPr>
            <w:rStyle w:val="Hyperlink"/>
            <w:rFonts w:ascii="IRBadr" w:hAnsi="IRBadr" w:cs="IRBadr"/>
            <w:noProof/>
            <w:rtl/>
          </w:rPr>
          <w:t xml:space="preserve"> </w:t>
        </w:r>
        <w:r w:rsidR="0013297A" w:rsidRPr="007457AA">
          <w:rPr>
            <w:rStyle w:val="Hyperlink"/>
            <w:rFonts w:ascii="IRBadr" w:hAnsi="IRBadr" w:cs="IRBadr" w:hint="eastAsia"/>
            <w:noProof/>
            <w:rtl/>
          </w:rPr>
          <w:t>اجرا</w:t>
        </w:r>
        <w:r w:rsidR="0013297A" w:rsidRPr="007457AA">
          <w:rPr>
            <w:rStyle w:val="Hyperlink"/>
            <w:rFonts w:ascii="IRBadr" w:hAnsi="IRBadr" w:cs="IRBadr" w:hint="cs"/>
            <w:noProof/>
            <w:rtl/>
          </w:rPr>
          <w:t>ی</w:t>
        </w:r>
        <w:r w:rsidR="0013297A" w:rsidRPr="007457AA">
          <w:rPr>
            <w:rStyle w:val="Hyperlink"/>
            <w:rFonts w:ascii="IRBadr" w:hAnsi="IRBadr" w:cs="IRBadr"/>
            <w:noProof/>
            <w:rtl/>
          </w:rPr>
          <w:t xml:space="preserve"> </w:t>
        </w:r>
        <w:r w:rsidR="0013297A" w:rsidRPr="007457AA">
          <w:rPr>
            <w:rStyle w:val="Hyperlink"/>
            <w:rFonts w:ascii="IRBadr" w:hAnsi="IRBadr" w:cs="IRBadr" w:hint="eastAsia"/>
            <w:noProof/>
            <w:rtl/>
          </w:rPr>
          <w:t>حکم</w:t>
        </w:r>
        <w:r w:rsidR="0013297A" w:rsidRPr="007457AA">
          <w:rPr>
            <w:rStyle w:val="Hyperlink"/>
            <w:rFonts w:ascii="IRBadr" w:hAnsi="IRBadr" w:cs="IRBadr"/>
            <w:noProof/>
            <w:rtl/>
          </w:rPr>
          <w:t xml:space="preserve"> </w:t>
        </w:r>
        <w:r w:rsidR="0013297A" w:rsidRPr="007457AA">
          <w:rPr>
            <w:rStyle w:val="Hyperlink"/>
            <w:rFonts w:ascii="IRBadr" w:hAnsi="IRBadr" w:cs="IRBadr" w:hint="eastAsia"/>
            <w:noProof/>
            <w:rtl/>
          </w:rPr>
          <w:t>ارتداد</w:t>
        </w:r>
        <w:r w:rsidR="0013297A">
          <w:rPr>
            <w:noProof/>
            <w:webHidden/>
          </w:rPr>
          <w:tab/>
        </w:r>
        <w:r w:rsidR="0013297A">
          <w:rPr>
            <w:rStyle w:val="Hyperlink"/>
            <w:noProof/>
            <w:rtl/>
          </w:rPr>
          <w:fldChar w:fldCharType="begin"/>
        </w:r>
        <w:r w:rsidR="0013297A">
          <w:rPr>
            <w:noProof/>
            <w:webHidden/>
          </w:rPr>
          <w:instrText xml:space="preserve"> PAGEREF _Toc427996387 \h </w:instrText>
        </w:r>
        <w:r w:rsidR="0013297A">
          <w:rPr>
            <w:rStyle w:val="Hyperlink"/>
            <w:noProof/>
            <w:rtl/>
          </w:rPr>
        </w:r>
        <w:r w:rsidR="0013297A">
          <w:rPr>
            <w:rStyle w:val="Hyperlink"/>
            <w:noProof/>
            <w:rtl/>
          </w:rPr>
          <w:fldChar w:fldCharType="separate"/>
        </w:r>
        <w:r w:rsidR="0013297A">
          <w:rPr>
            <w:noProof/>
            <w:webHidden/>
          </w:rPr>
          <w:t>3</w:t>
        </w:r>
        <w:r w:rsidR="0013297A">
          <w:rPr>
            <w:rStyle w:val="Hyperlink"/>
            <w:noProof/>
            <w:rtl/>
          </w:rPr>
          <w:fldChar w:fldCharType="end"/>
        </w:r>
      </w:hyperlink>
    </w:p>
    <w:p w:rsidR="0013297A" w:rsidRDefault="001F7964" w:rsidP="0013297A">
      <w:pPr>
        <w:pStyle w:val="TOC3"/>
        <w:tabs>
          <w:tab w:val="right" w:leader="dot" w:pos="9350"/>
        </w:tabs>
        <w:rPr>
          <w:rFonts w:asciiTheme="minorHAnsi" w:eastAsiaTheme="minorEastAsia" w:hAnsiTheme="minorHAnsi" w:cstheme="minorBidi"/>
          <w:noProof/>
          <w:szCs w:val="22"/>
        </w:rPr>
      </w:pPr>
      <w:hyperlink w:anchor="_Toc427996388" w:history="1">
        <w:r w:rsidR="0013297A" w:rsidRPr="007457AA">
          <w:rPr>
            <w:rStyle w:val="Hyperlink"/>
            <w:rFonts w:ascii="IRBadr" w:hAnsi="IRBadr" w:cs="IRBadr" w:hint="eastAsia"/>
            <w:noProof/>
            <w:rtl/>
          </w:rPr>
          <w:t>پاسخ</w:t>
        </w:r>
        <w:r w:rsidR="0013297A" w:rsidRPr="007457AA">
          <w:rPr>
            <w:rStyle w:val="Hyperlink"/>
            <w:rFonts w:ascii="IRBadr" w:hAnsi="IRBadr" w:cs="IRBadr"/>
            <w:noProof/>
            <w:rtl/>
          </w:rPr>
          <w:t xml:space="preserve"> </w:t>
        </w:r>
        <w:r w:rsidR="0013297A" w:rsidRPr="007457AA">
          <w:rPr>
            <w:rStyle w:val="Hyperlink"/>
            <w:rFonts w:ascii="IRBadr" w:hAnsi="IRBadr" w:cs="IRBadr" w:hint="eastAsia"/>
            <w:noProof/>
            <w:rtl/>
          </w:rPr>
          <w:t>از</w:t>
        </w:r>
        <w:r w:rsidR="0013297A" w:rsidRPr="007457AA">
          <w:rPr>
            <w:rStyle w:val="Hyperlink"/>
            <w:rFonts w:ascii="IRBadr" w:hAnsi="IRBadr" w:cs="IRBadr"/>
            <w:noProof/>
            <w:rtl/>
          </w:rPr>
          <w:t xml:space="preserve"> </w:t>
        </w:r>
        <w:r w:rsidR="0013297A" w:rsidRPr="007457AA">
          <w:rPr>
            <w:rStyle w:val="Hyperlink"/>
            <w:rFonts w:ascii="IRBadr" w:hAnsi="IRBadr" w:cs="IRBadr" w:hint="eastAsia"/>
            <w:noProof/>
            <w:rtl/>
          </w:rPr>
          <w:t>ا</w:t>
        </w:r>
        <w:r w:rsidR="0013297A" w:rsidRPr="007457AA">
          <w:rPr>
            <w:rStyle w:val="Hyperlink"/>
            <w:rFonts w:ascii="IRBadr" w:hAnsi="IRBadr" w:cs="IRBadr" w:hint="cs"/>
            <w:noProof/>
            <w:rtl/>
          </w:rPr>
          <w:t>ی</w:t>
        </w:r>
        <w:r w:rsidR="0013297A" w:rsidRPr="007457AA">
          <w:rPr>
            <w:rStyle w:val="Hyperlink"/>
            <w:rFonts w:ascii="IRBadr" w:hAnsi="IRBadr" w:cs="IRBadr" w:hint="eastAsia"/>
            <w:noProof/>
            <w:rtl/>
          </w:rPr>
          <w:t>ن</w:t>
        </w:r>
        <w:r w:rsidR="0013297A" w:rsidRPr="007457AA">
          <w:rPr>
            <w:rStyle w:val="Hyperlink"/>
            <w:rFonts w:ascii="IRBadr" w:hAnsi="IRBadr" w:cs="IRBadr"/>
            <w:noProof/>
            <w:rtl/>
          </w:rPr>
          <w:t xml:space="preserve"> </w:t>
        </w:r>
        <w:r w:rsidR="0013297A" w:rsidRPr="007457AA">
          <w:rPr>
            <w:rStyle w:val="Hyperlink"/>
            <w:rFonts w:ascii="IRBadr" w:hAnsi="IRBadr" w:cs="IRBadr" w:hint="eastAsia"/>
            <w:noProof/>
            <w:rtl/>
          </w:rPr>
          <w:t>شبهه</w:t>
        </w:r>
        <w:r w:rsidR="0013297A">
          <w:rPr>
            <w:noProof/>
            <w:webHidden/>
          </w:rPr>
          <w:tab/>
        </w:r>
        <w:r w:rsidR="0013297A">
          <w:rPr>
            <w:rStyle w:val="Hyperlink"/>
            <w:noProof/>
            <w:rtl/>
          </w:rPr>
          <w:fldChar w:fldCharType="begin"/>
        </w:r>
        <w:r w:rsidR="0013297A">
          <w:rPr>
            <w:noProof/>
            <w:webHidden/>
          </w:rPr>
          <w:instrText xml:space="preserve"> PAGEREF _Toc427996388 \h </w:instrText>
        </w:r>
        <w:r w:rsidR="0013297A">
          <w:rPr>
            <w:rStyle w:val="Hyperlink"/>
            <w:noProof/>
            <w:rtl/>
          </w:rPr>
        </w:r>
        <w:r w:rsidR="0013297A">
          <w:rPr>
            <w:rStyle w:val="Hyperlink"/>
            <w:noProof/>
            <w:rtl/>
          </w:rPr>
          <w:fldChar w:fldCharType="separate"/>
        </w:r>
        <w:r w:rsidR="0013297A">
          <w:rPr>
            <w:noProof/>
            <w:webHidden/>
          </w:rPr>
          <w:t>3</w:t>
        </w:r>
        <w:r w:rsidR="0013297A">
          <w:rPr>
            <w:rStyle w:val="Hyperlink"/>
            <w:noProof/>
            <w:rtl/>
          </w:rPr>
          <w:fldChar w:fldCharType="end"/>
        </w:r>
      </w:hyperlink>
    </w:p>
    <w:p w:rsidR="0013297A" w:rsidRPr="0013297A" w:rsidRDefault="0013297A" w:rsidP="0013297A">
      <w:pPr>
        <w:bidi/>
        <w:jc w:val="both"/>
        <w:rPr>
          <w:rFonts w:ascii="IRBadr" w:hAnsi="IRBadr" w:cs="IRBadr"/>
          <w:sz w:val="28"/>
          <w:szCs w:val="28"/>
          <w:rtl/>
          <w:lang w:bidi="fa-IR"/>
        </w:rPr>
      </w:pPr>
      <w:r>
        <w:rPr>
          <w:rFonts w:ascii="IRBadr" w:hAnsi="IRBadr" w:cs="IRBadr"/>
          <w:sz w:val="28"/>
          <w:szCs w:val="28"/>
          <w:rtl/>
          <w:lang w:bidi="fa-IR"/>
        </w:rPr>
        <w:fldChar w:fldCharType="end"/>
      </w:r>
    </w:p>
    <w:p w:rsidR="00743F62" w:rsidRDefault="00743F62">
      <w:pPr>
        <w:spacing w:after="0" w:line="240" w:lineRule="auto"/>
        <w:rPr>
          <w:rFonts w:ascii="IRBadr" w:eastAsia="2  Lotus" w:hAnsi="IRBadr" w:cs="IRBadr"/>
          <w:bCs/>
          <w:sz w:val="28"/>
          <w:szCs w:val="44"/>
          <w:rtl/>
          <w:lang w:bidi="fa-IR"/>
        </w:rPr>
      </w:pPr>
      <w:bookmarkStart w:id="1" w:name="_Toc427996378"/>
      <w:r>
        <w:rPr>
          <w:rFonts w:ascii="IRBadr" w:hAnsi="IRBadr" w:cs="IRBadr"/>
          <w:rtl/>
        </w:rPr>
        <w:br w:type="page"/>
      </w:r>
    </w:p>
    <w:p w:rsidR="002829A8" w:rsidRPr="0013297A" w:rsidRDefault="002829A8" w:rsidP="002829A8">
      <w:pPr>
        <w:pStyle w:val="Heading1"/>
        <w:rPr>
          <w:rFonts w:ascii="IRBadr" w:hAnsi="IRBadr" w:cs="IRBadr"/>
          <w:rtl/>
        </w:rPr>
      </w:pPr>
      <w:r w:rsidRPr="0013297A">
        <w:rPr>
          <w:rFonts w:ascii="IRBadr" w:hAnsi="IRBadr" w:cs="IRBadr"/>
          <w:rtl/>
        </w:rPr>
        <w:lastRenderedPageBreak/>
        <w:t>آیه نفی اکراه</w:t>
      </w:r>
      <w:bookmarkEnd w:id="1"/>
    </w:p>
    <w:p w:rsidR="002829A8" w:rsidRPr="0013297A" w:rsidRDefault="002829A8" w:rsidP="002829A8">
      <w:pPr>
        <w:pStyle w:val="Heading1"/>
        <w:rPr>
          <w:rFonts w:ascii="IRBadr" w:hAnsi="IRBadr" w:cs="IRBadr"/>
          <w:rtl/>
        </w:rPr>
      </w:pPr>
      <w:bookmarkStart w:id="2" w:name="_Toc427996379"/>
      <w:r w:rsidRPr="0013297A">
        <w:rPr>
          <w:rFonts w:ascii="IRBadr" w:hAnsi="IRBadr" w:cs="IRBadr"/>
          <w:rtl/>
        </w:rPr>
        <w:t>راه‌حل دیگر دفع تعارض</w:t>
      </w:r>
      <w:bookmarkEnd w:id="2"/>
    </w:p>
    <w:p w:rsidR="002829A8" w:rsidRPr="0013297A" w:rsidRDefault="002829A8" w:rsidP="002829A8">
      <w:pPr>
        <w:bidi/>
        <w:jc w:val="both"/>
        <w:rPr>
          <w:rFonts w:ascii="IRBadr" w:hAnsi="IRBadr" w:cs="IRBadr"/>
          <w:sz w:val="28"/>
          <w:szCs w:val="28"/>
          <w:rtl/>
          <w:lang w:bidi="fa-IR"/>
        </w:rPr>
      </w:pPr>
      <w:r w:rsidRPr="0013297A">
        <w:rPr>
          <w:rFonts w:ascii="IRBadr" w:hAnsi="IRBadr" w:cs="IRBadr"/>
          <w:sz w:val="28"/>
          <w:szCs w:val="28"/>
          <w:rtl/>
          <w:lang w:bidi="fa-IR"/>
        </w:rPr>
        <w:t>احتمال دیگری که در این زمینه می‌تواند مطرح شود و در کتاب جهاد نیز ذکرشده است، این است که آیات مربوط به کف از جهاد و عدم قتال مربوط به زمانی است که افراد نسبت به معارف دینی به‌خوبی تبیین نشده باشد و مردم به‌خوبی از آن‌ها اطلاع نداشته باشند.</w:t>
      </w:r>
    </w:p>
    <w:p w:rsidR="002829A8" w:rsidRPr="0013297A" w:rsidRDefault="002829A8" w:rsidP="002829A8">
      <w:pPr>
        <w:pStyle w:val="Heading1"/>
        <w:rPr>
          <w:rFonts w:ascii="IRBadr" w:hAnsi="IRBadr" w:cs="IRBadr"/>
          <w:rtl/>
        </w:rPr>
      </w:pPr>
      <w:bookmarkStart w:id="3" w:name="_Toc427996380"/>
      <w:r w:rsidRPr="0013297A">
        <w:rPr>
          <w:rFonts w:ascii="IRBadr" w:hAnsi="IRBadr" w:cs="IRBadr"/>
          <w:rtl/>
        </w:rPr>
        <w:t>اتخاذ مبنا</w:t>
      </w:r>
      <w:bookmarkEnd w:id="3"/>
    </w:p>
    <w:p w:rsidR="002829A8" w:rsidRPr="0013297A" w:rsidRDefault="002829A8" w:rsidP="002829A8">
      <w:pPr>
        <w:bidi/>
        <w:jc w:val="both"/>
        <w:rPr>
          <w:rFonts w:ascii="IRBadr" w:hAnsi="IRBadr" w:cs="IRBadr"/>
          <w:sz w:val="28"/>
          <w:szCs w:val="28"/>
          <w:rtl/>
          <w:lang w:bidi="fa-IR"/>
        </w:rPr>
      </w:pPr>
      <w:r w:rsidRPr="0013297A">
        <w:rPr>
          <w:rFonts w:ascii="IRBadr" w:hAnsi="IRBadr" w:cs="IRBadr"/>
          <w:sz w:val="28"/>
          <w:szCs w:val="28"/>
          <w:rtl/>
          <w:lang w:bidi="fa-IR"/>
        </w:rPr>
        <w:t>این نیز راه‌حلی است که چندان نمی‌تواند مورد تأیید قرار گیرد. چراکه لازمه این جمع این بوده که هم‌اکنون که تبیین صورت پذیرفت پس می‌شود اجبار نمود. اما درنهایت به نظر می‌رسد که احتمال تدریجی بودن یعنی نزول احکام بر اساس میزان قدرت و شرایط مسلمانان از سایر احتمالات اقوی باشد. شواهد تاریخی و قرائن عقلی نیز مؤید این احتمال هستند.</w:t>
      </w:r>
    </w:p>
    <w:p w:rsidR="002829A8" w:rsidRPr="0013297A" w:rsidRDefault="002829A8" w:rsidP="002829A8">
      <w:pPr>
        <w:bidi/>
        <w:jc w:val="both"/>
        <w:rPr>
          <w:rFonts w:ascii="IRBadr" w:hAnsi="IRBadr" w:cs="IRBadr"/>
          <w:sz w:val="28"/>
          <w:szCs w:val="28"/>
          <w:rtl/>
          <w:lang w:bidi="fa-IR"/>
        </w:rPr>
      </w:pPr>
      <w:r w:rsidRPr="0013297A">
        <w:rPr>
          <w:rFonts w:ascii="IRBadr" w:hAnsi="IRBadr" w:cs="IRBadr"/>
          <w:sz w:val="28"/>
          <w:szCs w:val="28"/>
          <w:rtl/>
          <w:lang w:bidi="fa-IR"/>
        </w:rPr>
        <w:t>اگر کسی در اینجا این احتمال را نپذیرفت باید قائل باشد که در اینجا نسخ صورت گرفته است چراکه چندان نمی‌توانستیم احتمال عموم و خصوص را بپذیریم.</w:t>
      </w:r>
    </w:p>
    <w:p w:rsidR="002829A8" w:rsidRPr="0013297A" w:rsidRDefault="002829A8" w:rsidP="002829A8">
      <w:pPr>
        <w:pStyle w:val="Heading1"/>
        <w:rPr>
          <w:rFonts w:ascii="IRBadr" w:hAnsi="IRBadr" w:cs="IRBadr"/>
          <w:rtl/>
        </w:rPr>
      </w:pPr>
      <w:bookmarkStart w:id="4" w:name="_Toc427996381"/>
      <w:r w:rsidRPr="0013297A">
        <w:rPr>
          <w:rFonts w:ascii="IRBadr" w:hAnsi="IRBadr" w:cs="IRBadr"/>
          <w:rtl/>
        </w:rPr>
        <w:t>راه جمع دیگر</w:t>
      </w:r>
      <w:bookmarkEnd w:id="4"/>
    </w:p>
    <w:p w:rsidR="002829A8" w:rsidRPr="0013297A" w:rsidRDefault="002829A8" w:rsidP="002829A8">
      <w:pPr>
        <w:bidi/>
        <w:jc w:val="both"/>
        <w:rPr>
          <w:rFonts w:ascii="IRBadr" w:hAnsi="IRBadr" w:cs="IRBadr"/>
          <w:sz w:val="28"/>
          <w:szCs w:val="28"/>
          <w:rtl/>
          <w:lang w:bidi="fa-IR"/>
        </w:rPr>
      </w:pPr>
      <w:r w:rsidRPr="0013297A">
        <w:rPr>
          <w:rFonts w:ascii="IRBadr" w:hAnsi="IRBadr" w:cs="IRBadr"/>
          <w:sz w:val="28"/>
          <w:szCs w:val="28"/>
          <w:rtl/>
          <w:lang w:bidi="fa-IR"/>
        </w:rPr>
        <w:t>راه جمع دیگری نیز در اینجا وجود دارد که کسی قائل شود آیات مربوط به کف ید و جهاد، اختیارش به ید حاکم است و اوست که می‌تواند مصالح یک جامعه را تشخیص دهد.</w:t>
      </w:r>
    </w:p>
    <w:p w:rsidR="002829A8" w:rsidRPr="0013297A" w:rsidRDefault="002829A8" w:rsidP="002829A8">
      <w:pPr>
        <w:pStyle w:val="Heading1"/>
        <w:rPr>
          <w:rFonts w:ascii="IRBadr" w:hAnsi="IRBadr" w:cs="IRBadr"/>
          <w:rtl/>
        </w:rPr>
      </w:pPr>
      <w:bookmarkStart w:id="5" w:name="_Toc427996382"/>
      <w:r w:rsidRPr="0013297A">
        <w:rPr>
          <w:rFonts w:ascii="IRBadr" w:hAnsi="IRBadr" w:cs="IRBadr"/>
          <w:rtl/>
        </w:rPr>
        <w:t>اتخاذ مبنا</w:t>
      </w:r>
      <w:bookmarkEnd w:id="5"/>
    </w:p>
    <w:p w:rsidR="002829A8" w:rsidRPr="0013297A" w:rsidRDefault="002829A8" w:rsidP="002829A8">
      <w:pPr>
        <w:bidi/>
        <w:jc w:val="both"/>
        <w:rPr>
          <w:rFonts w:ascii="IRBadr" w:hAnsi="IRBadr" w:cs="IRBadr"/>
          <w:sz w:val="28"/>
          <w:szCs w:val="28"/>
          <w:rtl/>
          <w:lang w:bidi="fa-IR"/>
        </w:rPr>
      </w:pPr>
      <w:r w:rsidRPr="0013297A">
        <w:rPr>
          <w:rFonts w:ascii="IRBadr" w:hAnsi="IRBadr" w:cs="IRBadr"/>
          <w:sz w:val="28"/>
          <w:szCs w:val="28"/>
          <w:rtl/>
          <w:lang w:bidi="fa-IR"/>
        </w:rPr>
        <w:t>این نیز احتمالی است که نمی‌تواند چندان بعید باشد.</w:t>
      </w:r>
    </w:p>
    <w:p w:rsidR="002829A8" w:rsidRPr="0013297A" w:rsidRDefault="002829A8" w:rsidP="002829A8">
      <w:pPr>
        <w:pStyle w:val="Heading1"/>
        <w:rPr>
          <w:rFonts w:ascii="IRBadr" w:hAnsi="IRBadr" w:cs="IRBadr"/>
          <w:rtl/>
        </w:rPr>
      </w:pPr>
      <w:bookmarkStart w:id="6" w:name="_Toc427996383"/>
      <w:r w:rsidRPr="0013297A">
        <w:rPr>
          <w:rFonts w:ascii="IRBadr" w:hAnsi="IRBadr" w:cs="IRBadr"/>
          <w:rtl/>
        </w:rPr>
        <w:lastRenderedPageBreak/>
        <w:t>احتمال آقای شیرازی</w:t>
      </w:r>
      <w:bookmarkEnd w:id="6"/>
    </w:p>
    <w:p w:rsidR="002829A8" w:rsidRPr="0013297A" w:rsidRDefault="002829A8" w:rsidP="002829A8">
      <w:pPr>
        <w:bidi/>
        <w:jc w:val="both"/>
        <w:rPr>
          <w:rFonts w:ascii="IRBadr" w:hAnsi="IRBadr" w:cs="IRBadr"/>
          <w:sz w:val="28"/>
          <w:szCs w:val="28"/>
          <w:rtl/>
          <w:lang w:bidi="fa-IR"/>
        </w:rPr>
      </w:pPr>
      <w:r w:rsidRPr="0013297A">
        <w:rPr>
          <w:rFonts w:ascii="IRBadr" w:hAnsi="IRBadr" w:cs="IRBadr"/>
          <w:sz w:val="28"/>
          <w:szCs w:val="28"/>
          <w:rtl/>
          <w:lang w:bidi="fa-IR"/>
        </w:rPr>
        <w:t>احتمال دیگری در این زمینه در کتاب الفقه آقای شیرازی مطرح‌شده است که آیه نفی اکراه، اصلاً ارتداد را دربر نمی‌گیرد، چراکه در ارتداد اکراه معنا ندارد چون خود فرد می‌داند اگر پس از مسلمان شدن مرتد شد یا باید توبه کند و یا باید کشته شود، لذا خودش اقدام به این امر نموده و اکراهی در میان نبوده است.</w:t>
      </w:r>
    </w:p>
    <w:p w:rsidR="002829A8" w:rsidRPr="0013297A" w:rsidRDefault="002829A8" w:rsidP="002829A8">
      <w:pPr>
        <w:pStyle w:val="Heading1"/>
        <w:rPr>
          <w:rFonts w:ascii="IRBadr" w:hAnsi="IRBadr" w:cs="IRBadr"/>
          <w:rtl/>
        </w:rPr>
      </w:pPr>
      <w:bookmarkStart w:id="7" w:name="_Toc427996384"/>
      <w:r w:rsidRPr="0013297A">
        <w:rPr>
          <w:rFonts w:ascii="IRBadr" w:hAnsi="IRBadr" w:cs="IRBadr"/>
          <w:rtl/>
        </w:rPr>
        <w:t>مناقشه در استدلال فوق</w:t>
      </w:r>
      <w:bookmarkEnd w:id="7"/>
    </w:p>
    <w:p w:rsidR="002829A8" w:rsidRPr="0013297A" w:rsidRDefault="002829A8" w:rsidP="002829A8">
      <w:pPr>
        <w:bidi/>
        <w:jc w:val="both"/>
        <w:rPr>
          <w:rFonts w:ascii="IRBadr" w:hAnsi="IRBadr" w:cs="IRBadr"/>
          <w:sz w:val="28"/>
          <w:szCs w:val="28"/>
          <w:rtl/>
          <w:lang w:bidi="fa-IR"/>
        </w:rPr>
      </w:pPr>
      <w:r w:rsidRPr="0013297A">
        <w:rPr>
          <w:rFonts w:ascii="IRBadr" w:hAnsi="IRBadr" w:cs="IRBadr"/>
          <w:sz w:val="28"/>
          <w:szCs w:val="28"/>
          <w:rtl/>
          <w:lang w:bidi="fa-IR"/>
        </w:rPr>
        <w:t>این کلام چندان جایگاهی ندارد، چراکه در مرتد فطری بدین‌صورت عرفاً اکراه صادق است. و درمجموع این اشکال وارد نیست چراکه حکم عدم اکراه یا حکم تشریعی نبوده و یا تخصیص خورده و یا می‌گوییم شرایط این دو حکم با یکدیگر متفاوت است.</w:t>
      </w:r>
    </w:p>
    <w:p w:rsidR="002829A8" w:rsidRPr="0013297A" w:rsidRDefault="002829A8" w:rsidP="002829A8">
      <w:pPr>
        <w:pStyle w:val="Heading2"/>
        <w:rPr>
          <w:rFonts w:ascii="IRBadr" w:hAnsi="IRBadr" w:cs="IRBadr"/>
          <w:rtl/>
        </w:rPr>
      </w:pPr>
      <w:bookmarkStart w:id="8" w:name="_Toc427996385"/>
      <w:r w:rsidRPr="0013297A">
        <w:rPr>
          <w:rFonts w:ascii="IRBadr" w:hAnsi="IRBadr" w:cs="IRBadr"/>
          <w:rtl/>
        </w:rPr>
        <w:t>تعمیم آیه</w:t>
      </w:r>
      <w:bookmarkEnd w:id="8"/>
    </w:p>
    <w:p w:rsidR="002829A8" w:rsidRPr="0013297A" w:rsidRDefault="002829A8" w:rsidP="002829A8">
      <w:pPr>
        <w:bidi/>
        <w:jc w:val="both"/>
        <w:rPr>
          <w:rFonts w:ascii="IRBadr" w:hAnsi="IRBadr" w:cs="IRBadr"/>
          <w:sz w:val="28"/>
          <w:szCs w:val="28"/>
          <w:rtl/>
          <w:lang w:bidi="fa-IR"/>
        </w:rPr>
      </w:pPr>
      <w:r w:rsidRPr="0013297A">
        <w:rPr>
          <w:rFonts w:ascii="IRBadr" w:hAnsi="IRBadr" w:cs="IRBadr"/>
          <w:sz w:val="28"/>
          <w:szCs w:val="28"/>
          <w:rtl/>
          <w:lang w:bidi="fa-IR"/>
        </w:rPr>
        <w:t>سؤال دیگری که در این باب وجود دارد این است که آیه نفی اکراه تنها اظهار اسلام را دربر می‌گیرد یا سایر مظاهر آن و امور و فروع ثانوی را دربر می‌گیرد.</w:t>
      </w:r>
    </w:p>
    <w:p w:rsidR="002829A8" w:rsidRPr="0013297A" w:rsidRDefault="002829A8" w:rsidP="002829A8">
      <w:pPr>
        <w:pStyle w:val="Heading2"/>
        <w:rPr>
          <w:rFonts w:ascii="IRBadr" w:hAnsi="IRBadr" w:cs="IRBadr"/>
          <w:rtl/>
        </w:rPr>
      </w:pPr>
      <w:bookmarkStart w:id="9" w:name="_Toc427996386"/>
      <w:r w:rsidRPr="0013297A">
        <w:rPr>
          <w:rFonts w:ascii="IRBadr" w:hAnsi="IRBadr" w:cs="IRBadr"/>
          <w:rtl/>
        </w:rPr>
        <w:t>اتخاذ مبنا</w:t>
      </w:r>
      <w:bookmarkEnd w:id="9"/>
    </w:p>
    <w:p w:rsidR="002829A8" w:rsidRPr="0013297A" w:rsidRDefault="002829A8" w:rsidP="002829A8">
      <w:pPr>
        <w:bidi/>
        <w:jc w:val="both"/>
        <w:rPr>
          <w:rFonts w:ascii="IRBadr" w:hAnsi="IRBadr" w:cs="IRBadr"/>
          <w:sz w:val="28"/>
          <w:szCs w:val="28"/>
          <w:rtl/>
          <w:lang w:bidi="fa-IR"/>
        </w:rPr>
      </w:pPr>
      <w:r w:rsidRPr="0013297A">
        <w:rPr>
          <w:rFonts w:ascii="IRBadr" w:hAnsi="IRBadr" w:cs="IRBadr"/>
          <w:sz w:val="28"/>
          <w:szCs w:val="28"/>
          <w:rtl/>
          <w:lang w:bidi="fa-IR"/>
        </w:rPr>
        <w:t>بیشتر این احتمال وجود دارد که گفته شود آیه منصرف به اصل اسلام و دعوت به آن است. اما آیه نسبت به سایر امور سکوت دارد. ادامه آیه نیز به صورتی است که این ادعا را تأیید می‌کند. البته بعید نیست آیه معنای عامی را داشته باشد و اکراه ناپذیری همه معتقدات قلبی را دربر گیرد.</w:t>
      </w:r>
    </w:p>
    <w:p w:rsidR="002829A8" w:rsidRPr="0013297A" w:rsidRDefault="002829A8" w:rsidP="002829A8">
      <w:pPr>
        <w:pStyle w:val="Heading3"/>
        <w:rPr>
          <w:rFonts w:ascii="IRBadr" w:hAnsi="IRBadr" w:cs="IRBadr"/>
          <w:rtl/>
        </w:rPr>
      </w:pPr>
      <w:bookmarkStart w:id="10" w:name="_Toc427996387"/>
      <w:r w:rsidRPr="0013297A">
        <w:rPr>
          <w:rFonts w:ascii="IRBadr" w:hAnsi="IRBadr" w:cs="IRBadr"/>
          <w:rtl/>
        </w:rPr>
        <w:t>شبهه عدم اجرای حکم ارتداد</w:t>
      </w:r>
      <w:bookmarkEnd w:id="10"/>
    </w:p>
    <w:p w:rsidR="002829A8" w:rsidRPr="0013297A" w:rsidRDefault="002829A8" w:rsidP="002829A8">
      <w:pPr>
        <w:bidi/>
        <w:jc w:val="both"/>
        <w:rPr>
          <w:rFonts w:ascii="IRBadr" w:hAnsi="IRBadr" w:cs="IRBadr"/>
          <w:sz w:val="28"/>
          <w:szCs w:val="28"/>
          <w:rtl/>
          <w:lang w:bidi="fa-IR"/>
        </w:rPr>
      </w:pPr>
      <w:r w:rsidRPr="0013297A">
        <w:rPr>
          <w:rFonts w:ascii="IRBadr" w:hAnsi="IRBadr" w:cs="IRBadr"/>
          <w:sz w:val="28"/>
          <w:szCs w:val="28"/>
          <w:rtl/>
          <w:lang w:bidi="fa-IR"/>
        </w:rPr>
        <w:t>شبهه‌ای در اینجا وجود دارد که این حکم ارتداد در بسیاری از زمان‌ها اجرانشده است و در سیره ائمه اطهار نیز برخورد کرده‌ایم که افراد زندیقی بوده‌اند که صراحت همه اصول اعتقادی را زیر سؤال می‌بردند و در احتجاجات و مناظرات شرکت می‌کردند. اما این حکم در قبال آن‌ها جاری نمی‌شده است.</w:t>
      </w:r>
    </w:p>
    <w:p w:rsidR="002829A8" w:rsidRPr="0013297A" w:rsidRDefault="002829A8" w:rsidP="002829A8">
      <w:pPr>
        <w:pStyle w:val="Heading3"/>
        <w:rPr>
          <w:rFonts w:ascii="IRBadr" w:hAnsi="IRBadr" w:cs="IRBadr"/>
          <w:rtl/>
        </w:rPr>
      </w:pPr>
      <w:bookmarkStart w:id="11" w:name="_Toc427996388"/>
      <w:r w:rsidRPr="0013297A">
        <w:rPr>
          <w:rFonts w:ascii="IRBadr" w:hAnsi="IRBadr" w:cs="IRBadr"/>
          <w:rtl/>
        </w:rPr>
        <w:lastRenderedPageBreak/>
        <w:t>پاسخ از این شبهه</w:t>
      </w:r>
      <w:bookmarkEnd w:id="11"/>
    </w:p>
    <w:p w:rsidR="002829A8" w:rsidRPr="0013297A" w:rsidRDefault="002829A8" w:rsidP="002829A8">
      <w:pPr>
        <w:bidi/>
        <w:jc w:val="both"/>
        <w:rPr>
          <w:rFonts w:ascii="IRBadr" w:hAnsi="IRBadr" w:cs="IRBadr"/>
          <w:sz w:val="28"/>
          <w:szCs w:val="28"/>
          <w:rtl/>
          <w:lang w:bidi="fa-IR"/>
        </w:rPr>
      </w:pPr>
      <w:r w:rsidRPr="0013297A">
        <w:rPr>
          <w:rFonts w:ascii="IRBadr" w:hAnsi="IRBadr" w:cs="IRBadr"/>
          <w:sz w:val="28"/>
          <w:szCs w:val="28"/>
          <w:rtl/>
          <w:lang w:bidi="fa-IR"/>
        </w:rPr>
        <w:t>در جواب از این شبهه می‌توان گفت که این سیره بوده و لسان ندارد. در موارد بسیاری نیز ایشان بسط ید جهت اجرای حکم را نداشته‌اند. و موارد شبهه نیز امور واقعیه نبوده است، برای مثال فردی مرتد می‌شده است چراکه برای او شبهه‌ای قوی شکل‌گرفته بوده است. از طرفی نیز بحث عناوین ثانوی مطرح بوده است.</w:t>
      </w:r>
    </w:p>
    <w:p w:rsidR="002829A8" w:rsidRPr="0013297A" w:rsidRDefault="002829A8" w:rsidP="002829A8">
      <w:pPr>
        <w:bidi/>
        <w:jc w:val="both"/>
        <w:rPr>
          <w:rFonts w:ascii="IRBadr" w:hAnsi="IRBadr" w:cs="IRBadr"/>
          <w:sz w:val="28"/>
          <w:szCs w:val="28"/>
          <w:rtl/>
          <w:lang w:bidi="fa-IR"/>
        </w:rPr>
      </w:pPr>
    </w:p>
    <w:p w:rsidR="002829A8" w:rsidRPr="0013297A" w:rsidRDefault="002829A8" w:rsidP="002829A8">
      <w:pPr>
        <w:bidi/>
        <w:jc w:val="both"/>
        <w:rPr>
          <w:rFonts w:ascii="IRBadr" w:hAnsi="IRBadr" w:cs="IRBadr"/>
          <w:sz w:val="28"/>
          <w:szCs w:val="28"/>
          <w:rtl/>
          <w:lang w:bidi="fa-IR"/>
        </w:rPr>
      </w:pPr>
    </w:p>
    <w:p w:rsidR="002829A8" w:rsidRPr="0013297A" w:rsidRDefault="002829A8" w:rsidP="002829A8">
      <w:pPr>
        <w:bidi/>
        <w:jc w:val="both"/>
        <w:rPr>
          <w:rFonts w:ascii="IRBadr" w:hAnsi="IRBadr" w:cs="IRBadr"/>
          <w:sz w:val="28"/>
          <w:szCs w:val="28"/>
          <w:rtl/>
          <w:lang w:bidi="fa-IR"/>
        </w:rPr>
      </w:pPr>
    </w:p>
    <w:p w:rsidR="00152670" w:rsidRPr="0013297A" w:rsidRDefault="00152670" w:rsidP="00734D59">
      <w:pPr>
        <w:bidi/>
        <w:rPr>
          <w:rFonts w:ascii="IRBadr" w:hAnsi="IRBadr" w:cs="IRBadr"/>
          <w:rtl/>
          <w:lang w:bidi="fa-IR"/>
        </w:rPr>
      </w:pPr>
    </w:p>
    <w:sectPr w:rsidR="00152670" w:rsidRPr="0013297A"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964" w:rsidRDefault="001F7964" w:rsidP="000D5800">
      <w:pPr>
        <w:spacing w:after="0" w:line="240" w:lineRule="auto"/>
      </w:pPr>
      <w:r>
        <w:separator/>
      </w:r>
    </w:p>
  </w:endnote>
  <w:endnote w:type="continuationSeparator" w:id="0">
    <w:p w:rsidR="001F7964" w:rsidRDefault="001F7964"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964" w:rsidRDefault="001F7964" w:rsidP="000D5800">
      <w:pPr>
        <w:spacing w:after="0" w:line="240" w:lineRule="auto"/>
      </w:pPr>
      <w:r>
        <w:separator/>
      </w:r>
    </w:p>
  </w:footnote>
  <w:footnote w:type="continuationSeparator" w:id="0">
    <w:p w:rsidR="001F7964" w:rsidRDefault="001F7964" w:rsidP="000D58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2829A8">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0C82C74C" wp14:editId="102465AF">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2A617B2"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2" w:name="OLE_LINK1"/>
    <w:bookmarkStart w:id="13" w:name="OLE_LINK2"/>
    <w:r>
      <w:rPr>
        <w:noProof/>
        <w:lang w:bidi="fa-IR"/>
      </w:rPr>
      <w:drawing>
        <wp:inline distT="0" distB="0" distL="0" distR="0" wp14:anchorId="5F5DB174" wp14:editId="286DA8E7">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2"/>
    <w:bookmarkEnd w:id="13"/>
    <w:r w:rsidR="00494DC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2829A8">
      <w:rPr>
        <w:rFonts w:ascii="IranNastaliq" w:hAnsi="IranNastaliq" w:cs="IranNastaliq" w:hint="cs"/>
        <w:sz w:val="40"/>
        <w:szCs w:val="40"/>
        <w:rtl/>
        <w:lang w:bidi="fa-IR"/>
      </w:rPr>
      <w:t>943</w:t>
    </w:r>
  </w:p>
  <w:p w:rsidR="009541DD" w:rsidRDefault="009541D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1193A"/>
    <w:rsid w:val="000228A2"/>
    <w:rsid w:val="000324F1"/>
    <w:rsid w:val="00041FE0"/>
    <w:rsid w:val="00052BA3"/>
    <w:rsid w:val="000626D3"/>
    <w:rsid w:val="0006363E"/>
    <w:rsid w:val="00080DFF"/>
    <w:rsid w:val="00085ED5"/>
    <w:rsid w:val="000A1A51"/>
    <w:rsid w:val="000B725D"/>
    <w:rsid w:val="000D2D0D"/>
    <w:rsid w:val="000D5800"/>
    <w:rsid w:val="000F1897"/>
    <w:rsid w:val="000F7E72"/>
    <w:rsid w:val="00101E2D"/>
    <w:rsid w:val="00102CEB"/>
    <w:rsid w:val="001168D4"/>
    <w:rsid w:val="00117955"/>
    <w:rsid w:val="0013297A"/>
    <w:rsid w:val="00133E1D"/>
    <w:rsid w:val="0013617D"/>
    <w:rsid w:val="00136442"/>
    <w:rsid w:val="00150D4B"/>
    <w:rsid w:val="00151D55"/>
    <w:rsid w:val="00152670"/>
    <w:rsid w:val="0016576C"/>
    <w:rsid w:val="00166DD8"/>
    <w:rsid w:val="001712D6"/>
    <w:rsid w:val="001757C8"/>
    <w:rsid w:val="00177934"/>
    <w:rsid w:val="00192A6A"/>
    <w:rsid w:val="00197CDD"/>
    <w:rsid w:val="001C367D"/>
    <w:rsid w:val="001D24F8"/>
    <w:rsid w:val="001D542D"/>
    <w:rsid w:val="001E0636"/>
    <w:rsid w:val="001E306E"/>
    <w:rsid w:val="001E3FB0"/>
    <w:rsid w:val="001E4FFF"/>
    <w:rsid w:val="001F2E3E"/>
    <w:rsid w:val="001F7964"/>
    <w:rsid w:val="00224C0A"/>
    <w:rsid w:val="002376A5"/>
    <w:rsid w:val="002417C9"/>
    <w:rsid w:val="002529C5"/>
    <w:rsid w:val="00266420"/>
    <w:rsid w:val="00270294"/>
    <w:rsid w:val="002829A8"/>
    <w:rsid w:val="002914BD"/>
    <w:rsid w:val="00297263"/>
    <w:rsid w:val="002C56FD"/>
    <w:rsid w:val="002D2D4E"/>
    <w:rsid w:val="002D49E4"/>
    <w:rsid w:val="002E450B"/>
    <w:rsid w:val="002E73F9"/>
    <w:rsid w:val="002F05B9"/>
    <w:rsid w:val="00304087"/>
    <w:rsid w:val="003275F0"/>
    <w:rsid w:val="00340BA3"/>
    <w:rsid w:val="003656D8"/>
    <w:rsid w:val="00366400"/>
    <w:rsid w:val="0037720B"/>
    <w:rsid w:val="00377228"/>
    <w:rsid w:val="003963D7"/>
    <w:rsid w:val="00396F28"/>
    <w:rsid w:val="003A1A05"/>
    <w:rsid w:val="003A2654"/>
    <w:rsid w:val="003B4C26"/>
    <w:rsid w:val="003C06BF"/>
    <w:rsid w:val="003C26B8"/>
    <w:rsid w:val="003C7899"/>
    <w:rsid w:val="003D2F0A"/>
    <w:rsid w:val="003D563F"/>
    <w:rsid w:val="003E1E58"/>
    <w:rsid w:val="003F1AED"/>
    <w:rsid w:val="003F38D7"/>
    <w:rsid w:val="00405199"/>
    <w:rsid w:val="00410699"/>
    <w:rsid w:val="00415360"/>
    <w:rsid w:val="004203FB"/>
    <w:rsid w:val="004426D1"/>
    <w:rsid w:val="0044591E"/>
    <w:rsid w:val="004651D2"/>
    <w:rsid w:val="00465D26"/>
    <w:rsid w:val="004679F8"/>
    <w:rsid w:val="00494DC0"/>
    <w:rsid w:val="00496073"/>
    <w:rsid w:val="004B337F"/>
    <w:rsid w:val="004C1D5E"/>
    <w:rsid w:val="004F3596"/>
    <w:rsid w:val="004F56BA"/>
    <w:rsid w:val="00506893"/>
    <w:rsid w:val="00572E2D"/>
    <w:rsid w:val="00592103"/>
    <w:rsid w:val="005941DD"/>
    <w:rsid w:val="005A545E"/>
    <w:rsid w:val="005A5862"/>
    <w:rsid w:val="005B0852"/>
    <w:rsid w:val="005C06AE"/>
    <w:rsid w:val="005C0D0A"/>
    <w:rsid w:val="005D4C11"/>
    <w:rsid w:val="005E6299"/>
    <w:rsid w:val="005F55FA"/>
    <w:rsid w:val="00610C18"/>
    <w:rsid w:val="00612385"/>
    <w:rsid w:val="0061376C"/>
    <w:rsid w:val="00632A97"/>
    <w:rsid w:val="00636EFA"/>
    <w:rsid w:val="0066229C"/>
    <w:rsid w:val="00675B32"/>
    <w:rsid w:val="0069696C"/>
    <w:rsid w:val="006A085A"/>
    <w:rsid w:val="006D3A87"/>
    <w:rsid w:val="006F01B4"/>
    <w:rsid w:val="00734D59"/>
    <w:rsid w:val="0073609B"/>
    <w:rsid w:val="00743F62"/>
    <w:rsid w:val="00752745"/>
    <w:rsid w:val="00766458"/>
    <w:rsid w:val="0076665E"/>
    <w:rsid w:val="007749BC"/>
    <w:rsid w:val="00780C88"/>
    <w:rsid w:val="00780E25"/>
    <w:rsid w:val="007818F0"/>
    <w:rsid w:val="00783462"/>
    <w:rsid w:val="00787B13"/>
    <w:rsid w:val="00792FAC"/>
    <w:rsid w:val="007A5D2F"/>
    <w:rsid w:val="007A7C17"/>
    <w:rsid w:val="007B0C3E"/>
    <w:rsid w:val="007B4648"/>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1670E"/>
    <w:rsid w:val="008407A4"/>
    <w:rsid w:val="00844860"/>
    <w:rsid w:val="00845CC4"/>
    <w:rsid w:val="00857C21"/>
    <w:rsid w:val="008644F4"/>
    <w:rsid w:val="0087093D"/>
    <w:rsid w:val="00883733"/>
    <w:rsid w:val="00884041"/>
    <w:rsid w:val="008965D2"/>
    <w:rsid w:val="008A236D"/>
    <w:rsid w:val="008B565A"/>
    <w:rsid w:val="008C3414"/>
    <w:rsid w:val="008D36D5"/>
    <w:rsid w:val="008E3903"/>
    <w:rsid w:val="008F197C"/>
    <w:rsid w:val="008F63E3"/>
    <w:rsid w:val="00913C3B"/>
    <w:rsid w:val="00915509"/>
    <w:rsid w:val="00927388"/>
    <w:rsid w:val="009274FE"/>
    <w:rsid w:val="00931FC7"/>
    <w:rsid w:val="00935E91"/>
    <w:rsid w:val="009401AC"/>
    <w:rsid w:val="009515C3"/>
    <w:rsid w:val="009541DD"/>
    <w:rsid w:val="009613AC"/>
    <w:rsid w:val="00980643"/>
    <w:rsid w:val="009B46BC"/>
    <w:rsid w:val="009B61C3"/>
    <w:rsid w:val="009C7B4F"/>
    <w:rsid w:val="009F4EB3"/>
    <w:rsid w:val="009F7E77"/>
    <w:rsid w:val="00A06D48"/>
    <w:rsid w:val="00A10E6B"/>
    <w:rsid w:val="00A21834"/>
    <w:rsid w:val="00A31C17"/>
    <w:rsid w:val="00A31FDE"/>
    <w:rsid w:val="00A35AC2"/>
    <w:rsid w:val="00A37C77"/>
    <w:rsid w:val="00A5418D"/>
    <w:rsid w:val="00A725C2"/>
    <w:rsid w:val="00A769EE"/>
    <w:rsid w:val="00A810A5"/>
    <w:rsid w:val="00A9616A"/>
    <w:rsid w:val="00A96F68"/>
    <w:rsid w:val="00AA2342"/>
    <w:rsid w:val="00AD0304"/>
    <w:rsid w:val="00AD278F"/>
    <w:rsid w:val="00AD27BE"/>
    <w:rsid w:val="00AF0F1A"/>
    <w:rsid w:val="00AF6CE9"/>
    <w:rsid w:val="00B06A08"/>
    <w:rsid w:val="00B15027"/>
    <w:rsid w:val="00B21CF4"/>
    <w:rsid w:val="00B24300"/>
    <w:rsid w:val="00B31802"/>
    <w:rsid w:val="00B37AC9"/>
    <w:rsid w:val="00B63F15"/>
    <w:rsid w:val="00BB4D78"/>
    <w:rsid w:val="00BB5F7E"/>
    <w:rsid w:val="00BC26F6"/>
    <w:rsid w:val="00BC4833"/>
    <w:rsid w:val="00BD3122"/>
    <w:rsid w:val="00BD40DA"/>
    <w:rsid w:val="00BF3D67"/>
    <w:rsid w:val="00C01A20"/>
    <w:rsid w:val="00C12BC5"/>
    <w:rsid w:val="00C160AF"/>
    <w:rsid w:val="00C22299"/>
    <w:rsid w:val="00C25609"/>
    <w:rsid w:val="00C262D7"/>
    <w:rsid w:val="00C26607"/>
    <w:rsid w:val="00C60D75"/>
    <w:rsid w:val="00C64CEA"/>
    <w:rsid w:val="00C73012"/>
    <w:rsid w:val="00C763DD"/>
    <w:rsid w:val="00C84FC0"/>
    <w:rsid w:val="00C9244A"/>
    <w:rsid w:val="00CB5DA3"/>
    <w:rsid w:val="00CC46FC"/>
    <w:rsid w:val="00CE31E6"/>
    <w:rsid w:val="00CE3B74"/>
    <w:rsid w:val="00CF42E2"/>
    <w:rsid w:val="00CF7916"/>
    <w:rsid w:val="00D158F3"/>
    <w:rsid w:val="00D3665C"/>
    <w:rsid w:val="00D508CC"/>
    <w:rsid w:val="00D50F4B"/>
    <w:rsid w:val="00D60547"/>
    <w:rsid w:val="00D66444"/>
    <w:rsid w:val="00D7597E"/>
    <w:rsid w:val="00D76353"/>
    <w:rsid w:val="00D860ED"/>
    <w:rsid w:val="00D96DC0"/>
    <w:rsid w:val="00DB28BB"/>
    <w:rsid w:val="00DC603F"/>
    <w:rsid w:val="00DD3C0D"/>
    <w:rsid w:val="00DD4864"/>
    <w:rsid w:val="00DD71A2"/>
    <w:rsid w:val="00DE0AAF"/>
    <w:rsid w:val="00DE1DC4"/>
    <w:rsid w:val="00DE3B98"/>
    <w:rsid w:val="00DF252E"/>
    <w:rsid w:val="00E0639C"/>
    <w:rsid w:val="00E067E6"/>
    <w:rsid w:val="00E12531"/>
    <w:rsid w:val="00E143B0"/>
    <w:rsid w:val="00E340A4"/>
    <w:rsid w:val="00E438F7"/>
    <w:rsid w:val="00E55829"/>
    <w:rsid w:val="00E55891"/>
    <w:rsid w:val="00E6283A"/>
    <w:rsid w:val="00E6615B"/>
    <w:rsid w:val="00E732A3"/>
    <w:rsid w:val="00E8309A"/>
    <w:rsid w:val="00E83A85"/>
    <w:rsid w:val="00E90FC4"/>
    <w:rsid w:val="00EA01EC"/>
    <w:rsid w:val="00EA15B0"/>
    <w:rsid w:val="00EA5D97"/>
    <w:rsid w:val="00EC4393"/>
    <w:rsid w:val="00EE1C07"/>
    <w:rsid w:val="00EE2C91"/>
    <w:rsid w:val="00EE3979"/>
    <w:rsid w:val="00EF138C"/>
    <w:rsid w:val="00F034CE"/>
    <w:rsid w:val="00F10A0F"/>
    <w:rsid w:val="00F22F27"/>
    <w:rsid w:val="00F40284"/>
    <w:rsid w:val="00F67976"/>
    <w:rsid w:val="00F70BE1"/>
    <w:rsid w:val="00F76AEB"/>
    <w:rsid w:val="00FC0862"/>
    <w:rsid w:val="00FC1B7D"/>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DF252E"/>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DF252E"/>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13297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DF252E"/>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DF252E"/>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13297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49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B8841-CE9D-4852-AA4A-9C3370239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122</TotalTime>
  <Pages>4</Pages>
  <Words>527</Words>
  <Characters>3005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55</cp:revision>
  <dcterms:created xsi:type="dcterms:W3CDTF">2014-12-20T10:23:00Z</dcterms:created>
  <dcterms:modified xsi:type="dcterms:W3CDTF">2015-08-22T08:16:00Z</dcterms:modified>
</cp:coreProperties>
</file>